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F65" w:rsidRPr="00EE5F65" w:rsidRDefault="00EE5F65" w:rsidP="00EE5F65">
      <w:pPr>
        <w:widowControl/>
        <w:spacing w:line="750" w:lineRule="atLeast"/>
        <w:jc w:val="center"/>
        <w:rPr>
          <w:rFonts w:ascii="΢���ź�" w:eastAsia="宋体" w:hAnsi="΢���ź�" w:cs="宋体"/>
          <w:b/>
          <w:bCs/>
          <w:color w:val="000000"/>
          <w:kern w:val="0"/>
          <w:sz w:val="24"/>
          <w:szCs w:val="24"/>
        </w:rPr>
      </w:pPr>
      <w:bookmarkStart w:id="0" w:name="_GoBack"/>
      <w:r w:rsidRPr="00EE5F65">
        <w:rPr>
          <w:rFonts w:ascii="΢���ź�" w:eastAsia="宋体" w:hAnsi="΢���ź�" w:cs="宋体"/>
          <w:b/>
          <w:bCs/>
          <w:color w:val="000000"/>
          <w:kern w:val="0"/>
          <w:sz w:val="24"/>
          <w:szCs w:val="24"/>
        </w:rPr>
        <w:t>2016</w:t>
      </w:r>
      <w:r w:rsidRPr="00EE5F65">
        <w:rPr>
          <w:rFonts w:ascii="΢���ź�" w:eastAsia="宋体" w:hAnsi="΢���ź�" w:cs="宋体"/>
          <w:b/>
          <w:bCs/>
          <w:color w:val="000000"/>
          <w:kern w:val="0"/>
          <w:sz w:val="24"/>
          <w:szCs w:val="24"/>
        </w:rPr>
        <w:t>年西北工业大学硕士研究生招生简章</w:t>
      </w:r>
    </w:p>
    <w:p w:rsidR="00EE5F65" w:rsidRPr="00EE5F65" w:rsidRDefault="00EE5F65" w:rsidP="00EE5F65">
      <w:pPr>
        <w:widowControl/>
        <w:spacing w:line="450" w:lineRule="atLeast"/>
        <w:jc w:val="center"/>
        <w:rPr>
          <w:rFonts w:ascii="Simsun" w:eastAsia="宋体" w:hAnsi="Simsun" w:cs="宋体"/>
          <w:color w:val="4B4B4B"/>
          <w:kern w:val="0"/>
          <w:sz w:val="24"/>
          <w:szCs w:val="24"/>
        </w:rPr>
      </w:pPr>
      <w:r w:rsidRPr="00EE5F65">
        <w:rPr>
          <w:rFonts w:ascii="Simsun" w:eastAsia="宋体" w:hAnsi="Simsun" w:cs="宋体"/>
          <w:color w:val="4B4B4B"/>
          <w:kern w:val="0"/>
          <w:sz w:val="24"/>
          <w:szCs w:val="24"/>
        </w:rPr>
        <w:t>来源：西北工业大学研究生招生办公室</w:t>
      </w:r>
      <w:r w:rsidRPr="00EE5F65">
        <w:rPr>
          <w:rFonts w:ascii="Simsun" w:eastAsia="宋体" w:hAnsi="Simsun" w:cs="宋体"/>
          <w:color w:val="4B4B4B"/>
          <w:kern w:val="0"/>
          <w:sz w:val="24"/>
          <w:szCs w:val="24"/>
        </w:rPr>
        <w:t xml:space="preserve"> </w:t>
      </w:r>
      <w:r w:rsidRPr="00EE5F65">
        <w:rPr>
          <w:rFonts w:ascii="Simsun" w:eastAsia="宋体" w:hAnsi="Simsun" w:cs="宋体"/>
          <w:color w:val="4B4B4B"/>
          <w:kern w:val="0"/>
          <w:sz w:val="24"/>
          <w:szCs w:val="24"/>
        </w:rPr>
        <w:t>发布时间：</w:t>
      </w:r>
      <w:r w:rsidRPr="00EE5F65">
        <w:rPr>
          <w:rFonts w:ascii="Simsun" w:eastAsia="宋体" w:hAnsi="Simsun" w:cs="宋体"/>
          <w:color w:val="4B4B4B"/>
          <w:kern w:val="0"/>
          <w:sz w:val="24"/>
          <w:szCs w:val="24"/>
        </w:rPr>
        <w:t xml:space="preserve">2015/09/07 15:38 </w:t>
      </w:r>
      <w:r w:rsidRPr="00EE5F65">
        <w:rPr>
          <w:rFonts w:ascii="Simsun" w:eastAsia="宋体" w:hAnsi="Simsun" w:cs="宋体"/>
          <w:color w:val="4B4B4B"/>
          <w:kern w:val="0"/>
          <w:sz w:val="24"/>
          <w:szCs w:val="24"/>
        </w:rPr>
        <w:t>点击：</w:t>
      </w:r>
      <w:r w:rsidRPr="00EE5F65">
        <w:rPr>
          <w:rFonts w:ascii="Simsun" w:eastAsia="宋体" w:hAnsi="Simsun" w:cs="宋体"/>
          <w:color w:val="4B4B4B"/>
          <w:kern w:val="0"/>
          <w:sz w:val="24"/>
          <w:szCs w:val="24"/>
        </w:rPr>
        <w:t>8709</w:t>
      </w:r>
      <w:r w:rsidRPr="00EE5F65">
        <w:rPr>
          <w:rFonts w:ascii="Simsun" w:eastAsia="宋体" w:hAnsi="Simsun" w:cs="宋体"/>
          <w:color w:val="4B4B4B"/>
          <w:kern w:val="0"/>
          <w:sz w:val="24"/>
          <w:szCs w:val="24"/>
        </w:rPr>
        <w:t>次</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注：本招生简章，如有与教育部</w:t>
      </w:r>
      <w:r w:rsidRPr="00EE5F65">
        <w:rPr>
          <w:rFonts w:ascii="Simsun" w:eastAsia="宋体" w:hAnsi="Simsun" w:cs="宋体"/>
          <w:color w:val="4B4B4B"/>
          <w:kern w:val="0"/>
          <w:sz w:val="24"/>
          <w:szCs w:val="24"/>
        </w:rPr>
        <w:t>2016</w:t>
      </w:r>
      <w:r w:rsidRPr="00EE5F65">
        <w:rPr>
          <w:rFonts w:ascii="Simsun" w:eastAsia="宋体" w:hAnsi="Simsun" w:cs="宋体"/>
          <w:color w:val="4B4B4B"/>
          <w:kern w:val="0"/>
          <w:sz w:val="24"/>
          <w:szCs w:val="24"/>
        </w:rPr>
        <w:t>年硕士研究生招生政策不符之处，以教育部文件为准。</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一、培养目标</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我校招收攻读硕士学位研究生，是为了培养热爱祖国，拥护中国共产党的领导，拥护社会主义制度，遵纪守法，品德良好，具有服务国家服务人民的社会责任感，掌握本学科坚实的基础理论和系统的专业知识，具有创新精神、创新能力和从事科学研究、教学、管理等工作能力的高层次学术型专门人才以及具有较强解决实际问题的能力、能够承担专业技术或管理工作、具有良好职业素养的高层次应用型专门人才。</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二、报名条件</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（一）符合下列条件的，可以报名参加全国统一命题入学考试：</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中华人民共和国公民。</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拥护中国共产党的领导，品德良好，遵纪守法。</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考生的学历必须符合下列条件之一：</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国家承认学历的应届本科毕业生（录取当年</w:t>
      </w:r>
      <w:r w:rsidRPr="00EE5F65">
        <w:rPr>
          <w:rFonts w:ascii="Simsun" w:eastAsia="宋体" w:hAnsi="Simsun" w:cs="宋体"/>
          <w:color w:val="4B4B4B"/>
          <w:kern w:val="0"/>
          <w:sz w:val="24"/>
          <w:szCs w:val="24"/>
        </w:rPr>
        <w:t>9</w:t>
      </w:r>
      <w:r w:rsidRPr="00EE5F65">
        <w:rPr>
          <w:rFonts w:ascii="Simsun" w:eastAsia="宋体" w:hAnsi="Simsun" w:cs="宋体"/>
          <w:color w:val="4B4B4B"/>
          <w:kern w:val="0"/>
          <w:sz w:val="24"/>
          <w:szCs w:val="24"/>
        </w:rPr>
        <w:t>月</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日前须取得国家承认的本科毕业证书。含普通高校、成人高校、普通高校举办的成人高等学历教育应届本科毕业生，及自学考试和网络教育届时可毕业本科生，其中成人高校、普通高校举办的成人高等学历教育应届本科毕业生，及自学考试和网络教育届时可毕业本科生需加试两门大学本科主干课程，加试科目与同等学力加试科目相同）。</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具有国家承认的大学本科毕业学历的人员。</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获得国家承认的高职高专毕业学历后经两年或两年以上（从高职高专毕业到</w:t>
      </w:r>
      <w:r w:rsidRPr="00EE5F65">
        <w:rPr>
          <w:rFonts w:ascii="Simsun" w:eastAsia="宋体" w:hAnsi="Simsun" w:cs="宋体"/>
          <w:color w:val="4B4B4B"/>
          <w:kern w:val="0"/>
          <w:sz w:val="24"/>
          <w:szCs w:val="24"/>
        </w:rPr>
        <w:t>2016</w:t>
      </w:r>
      <w:r w:rsidRPr="00EE5F65">
        <w:rPr>
          <w:rFonts w:ascii="Simsun" w:eastAsia="宋体" w:hAnsi="Simsun" w:cs="宋体"/>
          <w:color w:val="4B4B4B"/>
          <w:kern w:val="0"/>
          <w:sz w:val="24"/>
          <w:szCs w:val="24"/>
        </w:rPr>
        <w:t>年</w:t>
      </w:r>
      <w:r w:rsidRPr="00EE5F65">
        <w:rPr>
          <w:rFonts w:ascii="Simsun" w:eastAsia="宋体" w:hAnsi="Simsun" w:cs="宋体"/>
          <w:color w:val="4B4B4B"/>
          <w:kern w:val="0"/>
          <w:sz w:val="24"/>
          <w:szCs w:val="24"/>
        </w:rPr>
        <w:t>9</w:t>
      </w:r>
      <w:r w:rsidRPr="00EE5F65">
        <w:rPr>
          <w:rFonts w:ascii="Simsun" w:eastAsia="宋体" w:hAnsi="Simsun" w:cs="宋体"/>
          <w:color w:val="4B4B4B"/>
          <w:kern w:val="0"/>
          <w:sz w:val="24"/>
          <w:szCs w:val="24"/>
        </w:rPr>
        <w:t>月</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日，下同），达到与大学本科毕业生同等学力，应提供由培养单位出具的报考学科、专业高职高专与本科之间相差课程进修的成绩证明，以及公开发表过的相当于报考学科、专业学士毕业论文水平的文章（论文发表</w:t>
      </w:r>
      <w:r w:rsidRPr="00EE5F65">
        <w:rPr>
          <w:rFonts w:ascii="Simsun" w:eastAsia="宋体" w:hAnsi="Simsun" w:cs="宋体"/>
          <w:color w:val="4B4B4B"/>
          <w:kern w:val="0"/>
          <w:sz w:val="24"/>
          <w:szCs w:val="24"/>
        </w:rPr>
        <w:lastRenderedPageBreak/>
        <w:t>期刊应在我校科技处印制的《西北工业大学学术论文投稿指南》范围之内）</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报名时必须选择我校为报名点，经我校研招办审核后方可参加全国统一命题入学考试，初试合格后，复试时需加试两门大学本科主干课程。</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国家承认学历的本科结业生，按本科毕业同等学力身份报考。</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(5)</w:t>
      </w:r>
      <w:r w:rsidRPr="00EE5F65">
        <w:rPr>
          <w:rFonts w:ascii="Simsun" w:eastAsia="宋体" w:hAnsi="Simsun" w:cs="宋体"/>
          <w:color w:val="4B4B4B"/>
          <w:kern w:val="0"/>
          <w:sz w:val="24"/>
          <w:szCs w:val="24"/>
        </w:rPr>
        <w:t>已获硕士学位或博士学位的人员；</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(6)</w:t>
      </w:r>
      <w:r w:rsidRPr="00EE5F65">
        <w:rPr>
          <w:rFonts w:ascii="Simsun" w:eastAsia="宋体" w:hAnsi="Simsun" w:cs="宋体"/>
          <w:color w:val="4B4B4B"/>
          <w:kern w:val="0"/>
          <w:sz w:val="24"/>
          <w:szCs w:val="24"/>
        </w:rPr>
        <w:t>在校研究生报考须征得所在学校同意。</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身体健康状况符合教育部、卫生部和中国残疾人联合会制定的要求。</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（二）符合下列条件的，可以报名参加我校组织的单独命题入学考试：</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符合（一）中第</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各项要求；</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大学本科毕业后连续工作</w:t>
      </w: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年或</w:t>
      </w: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年以上，业务优秀，已发表过研究论文（技术报告）或已经成为业务骨干，经本单位同意和两名具有高级专业技术职务的专家推荐，定向就业本单位的在职人员；获得硕士学位或博士学位后工作</w:t>
      </w: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年或</w:t>
      </w: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年以上，业务优秀，经本单位同意和两名具有高级专业技术职务的专家推荐，定向就业本单位的在职人员；</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其它详细规定见我校《单独命题入学考试招生简章》。</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三、报名方式</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报名包括网上报名和现场确认两个阶段。所有参加硕士研究生招生考试的考生均须进行网上报名，并到报考点现场确认网报信息、缴费和采集本人图像等相关电子信息。</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应届本科毕业生原则上应选择就读学校所在省（区、市）的报考点办理网上报名和现场确认手续；单独考试考生应选择我校作为报考点办理网上报名和现场确认手续；工商管理、公共管理、工程管理等专业学位考生和其他考生应选择工作或户口所在地省级教育招生考试管理机构指定的报考点办理网上报名和现场确认手续。同等学力考生必须到我校研究生招生办公室报名，若在其他报名点报名，我校一概不接收。</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（一）网上报名要求：</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lastRenderedPageBreak/>
        <w:t>1.</w:t>
      </w:r>
      <w:r w:rsidRPr="00EE5F65">
        <w:rPr>
          <w:rFonts w:ascii="Simsun" w:eastAsia="宋体" w:hAnsi="Simsun" w:cs="宋体"/>
          <w:color w:val="4B4B4B"/>
          <w:kern w:val="0"/>
          <w:sz w:val="24"/>
          <w:szCs w:val="24"/>
        </w:rPr>
        <w:t>考生应在规定时间登录</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中国研究生招生信息网</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（公网网址：</w:t>
      </w:r>
      <w:r w:rsidRPr="00EE5F65">
        <w:rPr>
          <w:rFonts w:ascii="Simsun" w:eastAsia="宋体" w:hAnsi="Simsun" w:cs="宋体"/>
          <w:color w:val="4B4B4B"/>
          <w:kern w:val="0"/>
          <w:sz w:val="24"/>
          <w:szCs w:val="24"/>
        </w:rPr>
        <w:t>http</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//yz.chsi.com.cn</w:t>
      </w:r>
      <w:r w:rsidRPr="00EE5F65">
        <w:rPr>
          <w:rFonts w:ascii="Simsun" w:eastAsia="宋体" w:hAnsi="Simsun" w:cs="宋体"/>
          <w:color w:val="4B4B4B"/>
          <w:kern w:val="0"/>
          <w:sz w:val="24"/>
          <w:szCs w:val="24"/>
        </w:rPr>
        <w:t>，教育网址：</w:t>
      </w:r>
      <w:r w:rsidRPr="00EE5F65">
        <w:rPr>
          <w:rFonts w:ascii="Simsun" w:eastAsia="宋体" w:hAnsi="Simsun" w:cs="宋体"/>
          <w:color w:val="4B4B4B"/>
          <w:kern w:val="0"/>
          <w:sz w:val="24"/>
          <w:szCs w:val="24"/>
        </w:rPr>
        <w:t>http://yz.chsi.cn</w:t>
      </w:r>
      <w:r w:rsidRPr="00EE5F65">
        <w:rPr>
          <w:rFonts w:ascii="Simsun" w:eastAsia="宋体" w:hAnsi="Simsun" w:cs="宋体"/>
          <w:color w:val="4B4B4B"/>
          <w:kern w:val="0"/>
          <w:sz w:val="24"/>
          <w:szCs w:val="24"/>
        </w:rPr>
        <w:t>，以下简称</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研招网</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）浏览报考须知，并按教育部、省级教育招生考试管理机构、报考点以及报考招生单位的网上公告要求报名。报名期间，考生可自行修改网报信息。逾期不再补报，也不得修改报名信息。</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考生报名时只填报一个招生单位的一个专业。待考试结束，教育部公布考生进入复试的初试成绩基本要求后，考生可通过</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研招网</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调剂服务系统了解招生单位的生源缺额信息，并按相关规定自主多次平行填报多个调剂志愿。</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以同等学力身份报考的人员，应按我校要求如实填写学习情况和提供真实材料。</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考生要准确填写本人所受奖惩情况，特别是要如实填写在参加普通和成人高等学校招生考试、全国硕士研究生招生考试、高等教育自学考试等国家教育考试过程中因违纪、作弊所受处罚情况。对弄虚作假者，我校将按照《国家教育考试违规处理办法》严肃处理。</w:t>
      </w:r>
    </w:p>
    <w:p w:rsidR="00EE5F65" w:rsidRPr="00EE5F65" w:rsidRDefault="00EE5F65" w:rsidP="00EE5F65">
      <w:pPr>
        <w:widowControl/>
        <w:spacing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5.</w:t>
      </w:r>
      <w:r w:rsidRPr="00EE5F65">
        <w:rPr>
          <w:rFonts w:ascii="Simsun" w:eastAsia="宋体" w:hAnsi="Simsun" w:cs="宋体"/>
          <w:color w:val="4B4B4B"/>
          <w:kern w:val="0"/>
          <w:sz w:val="24"/>
          <w:szCs w:val="24"/>
        </w:rPr>
        <w:t>报名期间将对考生学历（学籍）信息进行网上校验，并在考生提交报名信息三天内反馈校验结果。考生可随时上网查看学历（学籍）校验结果。考生也可在报名前或报名期间自行登录</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中国高等教育学生信息网</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（网址：</w:t>
      </w:r>
      <w:hyperlink r:id="rId6" w:history="1">
        <w:r w:rsidRPr="00EE5F65">
          <w:rPr>
            <w:rFonts w:ascii="Simsun" w:eastAsia="宋体" w:hAnsi="Simsun" w:cs="宋体"/>
            <w:color w:val="4B4B4B"/>
            <w:kern w:val="0"/>
            <w:sz w:val="24"/>
            <w:szCs w:val="24"/>
          </w:rPr>
          <w:t>http://www.chsi.com.cn</w:t>
        </w:r>
      </w:hyperlink>
      <w:r w:rsidRPr="00EE5F65">
        <w:rPr>
          <w:rFonts w:ascii="Simsun" w:eastAsia="宋体" w:hAnsi="Simsun" w:cs="宋体"/>
          <w:color w:val="4B4B4B"/>
          <w:kern w:val="0"/>
          <w:sz w:val="24"/>
          <w:szCs w:val="24"/>
        </w:rPr>
        <w:t>）查询本人学历（学籍）信息。</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未通过学历（学籍）校验的考生应及时到学籍学历权威认证机构进行认证，在现场确认时将认证报告交报考点核验。</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6.</w:t>
      </w:r>
      <w:r w:rsidRPr="00EE5F65">
        <w:rPr>
          <w:rFonts w:ascii="Simsun" w:eastAsia="宋体" w:hAnsi="Simsun" w:cs="宋体"/>
          <w:color w:val="4B4B4B"/>
          <w:kern w:val="0"/>
          <w:sz w:val="24"/>
          <w:szCs w:val="24"/>
        </w:rPr>
        <w:t>按规定享受少数民族照顾政策的考生，在网上报名时须如实填写少数民族身份，且申请定向就业少数民族地区。</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7.“</w:t>
      </w:r>
      <w:r w:rsidRPr="00EE5F65">
        <w:rPr>
          <w:rFonts w:ascii="Simsun" w:eastAsia="宋体" w:hAnsi="Simsun" w:cs="宋体"/>
          <w:color w:val="4B4B4B"/>
          <w:kern w:val="0"/>
          <w:sz w:val="24"/>
          <w:szCs w:val="24"/>
        </w:rPr>
        <w:t>少数民族高层次骨干人才计划</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招生以考生报名时填报确认的信息为准。</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报考</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退役大学生士兵专项硕士研究生招生计划</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的考生在报名时应选择填报退役大学生士兵专项计划，并填报本人入伍批准书编号和退出现役证编号。</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8.</w:t>
      </w:r>
      <w:r w:rsidRPr="00EE5F65">
        <w:rPr>
          <w:rFonts w:ascii="Simsun" w:eastAsia="宋体" w:hAnsi="Simsun" w:cs="宋体"/>
          <w:color w:val="4B4B4B"/>
          <w:kern w:val="0"/>
          <w:sz w:val="24"/>
          <w:szCs w:val="24"/>
        </w:rPr>
        <w:t>国防生和现役军人报考我校，应遵守保密规定，按照规定填报报考信息。不明之处应事先与我校联系。</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9.</w:t>
      </w:r>
      <w:r w:rsidRPr="00EE5F65">
        <w:rPr>
          <w:rFonts w:ascii="Simsun" w:eastAsia="宋体" w:hAnsi="Simsun" w:cs="宋体"/>
          <w:color w:val="4B4B4B"/>
          <w:kern w:val="0"/>
          <w:sz w:val="24"/>
          <w:szCs w:val="24"/>
        </w:rPr>
        <w:t>考生应按要求准确填写个人网上报名信息并提供真实材料。考生因网报信息填写错误、填报虚假信息而造成不能考试或录取的，后果由考生本人承担。</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lastRenderedPageBreak/>
        <w:t>提示：考生在网报系统中选填本专科毕业学校等毕业信息的时候，所有信息要求必须以学历证书为准，包括院校名称，否则可能无法通过学籍学历校验。故存在旧</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新</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学校名称必须选择</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其他</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后手工填写的情况。</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10.</w:t>
      </w:r>
      <w:r w:rsidRPr="00EE5F65">
        <w:rPr>
          <w:rFonts w:ascii="Simsun" w:eastAsia="宋体" w:hAnsi="Simsun" w:cs="宋体"/>
          <w:color w:val="4B4B4B"/>
          <w:kern w:val="0"/>
          <w:sz w:val="24"/>
          <w:szCs w:val="24"/>
        </w:rPr>
        <w:t>注意事项：</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我校只接受符合在本报名点要求的考生的报名及现场确认，具体要求如下：</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）本报名点接收报考省外招生单位的我校应届本科毕业生。</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）本报名点接收报考西北工业大学且就读学校为陕西的应届本科毕业生（西安市以外设报名点除外）。</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）本报名点接收报考西北工业大学且户口或工作单位在陕西省的所有往届考生。</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）强军计划、单独考试和同等学力考生必须在我校考点报名、考试。若在其他报名点报名，一概无效。</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我校为非社会报考点，除以上考生外一律不受理其他考生报名。</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（二）现场确认要求：</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所有考生（不含推免生）均应在规定时间内到报考点指定地方现场核对并确认其网上报名信息，逾期不再补办。</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考生现场确认应提交本人居民身份证、学历证书（普通高校、成人高校、普通高校举办的成人高校学历教育应届本科毕业生持学生证）和网上报名编号，由报考点工作人员进行核对。报考</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退役大学生士兵专项硕士研究生招生计划</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的考生还应提交本人《退出现役证》。</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3.</w:t>
      </w:r>
      <w:r w:rsidRPr="00EE5F65">
        <w:rPr>
          <w:rFonts w:ascii="Simsun" w:eastAsia="宋体" w:hAnsi="Simsun" w:cs="宋体"/>
          <w:color w:val="4B4B4B"/>
          <w:kern w:val="0"/>
          <w:sz w:val="24"/>
          <w:szCs w:val="24"/>
        </w:rPr>
        <w:t>在报考时尚未毕业、但在录取当年</w:t>
      </w:r>
      <w:r w:rsidRPr="00EE5F65">
        <w:rPr>
          <w:rFonts w:ascii="Simsun" w:eastAsia="宋体" w:hAnsi="Simsun" w:cs="宋体"/>
          <w:color w:val="4B4B4B"/>
          <w:kern w:val="0"/>
          <w:sz w:val="24"/>
          <w:szCs w:val="24"/>
        </w:rPr>
        <w:t>9</w:t>
      </w:r>
      <w:r w:rsidRPr="00EE5F65">
        <w:rPr>
          <w:rFonts w:ascii="Simsun" w:eastAsia="宋体" w:hAnsi="Simsun" w:cs="宋体"/>
          <w:color w:val="4B4B4B"/>
          <w:kern w:val="0"/>
          <w:sz w:val="24"/>
          <w:szCs w:val="24"/>
        </w:rPr>
        <w:t>月</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日前可取得本科毕业证书的自考考生须到省级自考机构开具</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自考成绩证明</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；在报考时尚未毕业、但在录取当年</w:t>
      </w:r>
      <w:r w:rsidRPr="00EE5F65">
        <w:rPr>
          <w:rFonts w:ascii="Simsun" w:eastAsia="宋体" w:hAnsi="Simsun" w:cs="宋体"/>
          <w:color w:val="4B4B4B"/>
          <w:kern w:val="0"/>
          <w:sz w:val="24"/>
          <w:szCs w:val="24"/>
        </w:rPr>
        <w:t>9</w:t>
      </w:r>
      <w:r w:rsidRPr="00EE5F65">
        <w:rPr>
          <w:rFonts w:ascii="Simsun" w:eastAsia="宋体" w:hAnsi="Simsun" w:cs="宋体"/>
          <w:color w:val="4B4B4B"/>
          <w:kern w:val="0"/>
          <w:sz w:val="24"/>
          <w:szCs w:val="24"/>
        </w:rPr>
        <w:t>月</w:t>
      </w: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日前可取得本科毕业证书的网络教育考生须到所在高校网络教育学籍管理部门（继续教育学院或网络教育学院）开具</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届时毕业证明</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4.</w:t>
      </w:r>
      <w:r w:rsidRPr="00EE5F65">
        <w:rPr>
          <w:rFonts w:ascii="Simsun" w:eastAsia="宋体" w:hAnsi="Simsun" w:cs="宋体"/>
          <w:color w:val="4B4B4B"/>
          <w:kern w:val="0"/>
          <w:sz w:val="24"/>
          <w:szCs w:val="24"/>
        </w:rPr>
        <w:t>未通过网上学历（学籍）校验的考生，在现场确认时应提供学历（学籍）认证报告。未提供学历（学籍）认证报告的，不予现场确认。</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lastRenderedPageBreak/>
        <w:t xml:space="preserve">5. </w:t>
      </w:r>
      <w:r w:rsidRPr="00EE5F65">
        <w:rPr>
          <w:rFonts w:ascii="Simsun" w:eastAsia="宋体" w:hAnsi="Simsun" w:cs="宋体"/>
          <w:color w:val="4B4B4B"/>
          <w:kern w:val="0"/>
          <w:sz w:val="24"/>
          <w:szCs w:val="24"/>
        </w:rPr>
        <w:t>同等学力人员还须提供相关材料（成绩单、论文等），待我校招生办审查后确定考试资格，未经审核者，报考无效。</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6.</w:t>
      </w:r>
      <w:r w:rsidRPr="00EE5F65">
        <w:rPr>
          <w:rFonts w:ascii="Simsun" w:eastAsia="宋体" w:hAnsi="Simsun" w:cs="宋体"/>
          <w:color w:val="4B4B4B"/>
          <w:kern w:val="0"/>
          <w:sz w:val="24"/>
          <w:szCs w:val="24"/>
        </w:rPr>
        <w:t>所有考生均应对本人网上报名信息进行认真核对并确认。报名信息经考生确认后一律不作修改，因考生填写错误引起的一切后果由其自行承担。</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7.</w:t>
      </w:r>
      <w:r w:rsidRPr="00EE5F65">
        <w:rPr>
          <w:rFonts w:ascii="Simsun" w:eastAsia="宋体" w:hAnsi="Simsun" w:cs="宋体"/>
          <w:color w:val="4B4B4B"/>
          <w:kern w:val="0"/>
          <w:sz w:val="24"/>
          <w:szCs w:val="24"/>
        </w:rPr>
        <w:t>考生应按规定缴纳报考费。</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8.</w:t>
      </w:r>
      <w:r w:rsidRPr="00EE5F65">
        <w:rPr>
          <w:rFonts w:ascii="Simsun" w:eastAsia="宋体" w:hAnsi="Simsun" w:cs="宋体"/>
          <w:color w:val="4B4B4B"/>
          <w:kern w:val="0"/>
          <w:sz w:val="24"/>
          <w:szCs w:val="24"/>
        </w:rPr>
        <w:t>考生应按报考点规定配合采集本人图像等相关电子信息。</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未经现场信息确认者，报考无效。</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四、考试大纲及往年真题</w:t>
      </w:r>
    </w:p>
    <w:p w:rsidR="00EE5F65" w:rsidRPr="00EE5F65" w:rsidRDefault="00EE5F65" w:rsidP="00EE5F65">
      <w:pPr>
        <w:widowControl/>
        <w:spacing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全国统考科目考试大纲由教育部统一制定发行，我校自命题考试科目大纲及其它考试信息可在我校研究生招生信息网站上查询，网址：</w:t>
      </w:r>
      <w:hyperlink r:id="rId7" w:history="1">
        <w:r w:rsidRPr="00EE5F65">
          <w:rPr>
            <w:rFonts w:ascii="Simsun" w:eastAsia="宋体" w:hAnsi="Simsun" w:cs="宋体"/>
            <w:color w:val="4B4B4B"/>
            <w:kern w:val="0"/>
            <w:sz w:val="24"/>
            <w:szCs w:val="24"/>
          </w:rPr>
          <w:t>http://yzb.nwpu.edu.cn</w:t>
        </w:r>
        <w:r w:rsidRPr="00EE5F65">
          <w:rPr>
            <w:rFonts w:ascii="Simsun" w:eastAsia="宋体" w:hAnsi="Simsun" w:cs="宋体"/>
            <w:color w:val="4B4B4B"/>
            <w:kern w:val="0"/>
            <w:sz w:val="24"/>
            <w:szCs w:val="24"/>
          </w:rPr>
          <w:t>。</w:t>
        </w:r>
      </w:hyperlink>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五、入学考试</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考生应在教育部规定时间内，凭网报用户名和密码登录中国研究生招生信息网下载打印《准考证》。考生打印《准考证》时须使用</w:t>
      </w:r>
      <w:r w:rsidRPr="00EE5F65">
        <w:rPr>
          <w:rFonts w:ascii="Simsun" w:eastAsia="宋体" w:hAnsi="Simsun" w:cs="宋体"/>
          <w:color w:val="4B4B4B"/>
          <w:kern w:val="0"/>
          <w:sz w:val="24"/>
          <w:szCs w:val="24"/>
        </w:rPr>
        <w:t>A4</w:t>
      </w:r>
      <w:r w:rsidRPr="00EE5F65">
        <w:rPr>
          <w:rFonts w:ascii="Simsun" w:eastAsia="宋体" w:hAnsi="Simsun" w:cs="宋体"/>
          <w:color w:val="4B4B4B"/>
          <w:kern w:val="0"/>
          <w:sz w:val="24"/>
          <w:szCs w:val="24"/>
        </w:rPr>
        <w:t>复印纸，《准考证》正反两面在使用期间不得涂改。考生凭下载打印的《准考证》及居民身份证参加考试。若对准考证上信息有疑义的请速与我校研究生招生办公室联系。准考证须保留到入学为止，请考生妥善保存。</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六、注意事项</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考生应严格按照专业目录上的要求选择报考院系、报考专业以及考试科目，填写不正确者，责任自负。招生目录中所编学院代码、专业代码、方向代码和考试科目代码均以中国研究生招生信息网和我校最新编制的研究生招生目录为准。招生人数根据当年实际报考情况进行适当调整，招生目录如与当年国家文件有出入，则以国家文件为准。</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七、硕士研究生奖助学金和培养费</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1.</w:t>
      </w:r>
      <w:r w:rsidRPr="00EE5F65">
        <w:rPr>
          <w:rFonts w:ascii="Simsun" w:eastAsia="宋体" w:hAnsi="Simsun" w:cs="宋体"/>
          <w:color w:val="4B4B4B"/>
          <w:kern w:val="0"/>
          <w:sz w:val="24"/>
          <w:szCs w:val="24"/>
        </w:rPr>
        <w:t>硕士研究生奖助金</w:t>
      </w:r>
    </w:p>
    <w:tbl>
      <w:tblPr>
        <w:tblW w:w="0" w:type="auto"/>
        <w:jc w:val="center"/>
        <w:tblCellSpacing w:w="15" w:type="dxa"/>
        <w:tblCellMar>
          <w:left w:w="0" w:type="dxa"/>
          <w:right w:w="0" w:type="dxa"/>
        </w:tblCellMar>
        <w:tblLook w:val="04A0" w:firstRow="1" w:lastRow="0" w:firstColumn="1" w:lastColumn="0" w:noHBand="0" w:noVBand="1"/>
      </w:tblPr>
      <w:tblGrid>
        <w:gridCol w:w="1205"/>
        <w:gridCol w:w="1110"/>
        <w:gridCol w:w="1992"/>
        <w:gridCol w:w="1885"/>
        <w:gridCol w:w="2114"/>
      </w:tblGrid>
      <w:tr w:rsidR="00EE5F65" w:rsidRPr="00EE5F65" w:rsidTr="00EE5F65">
        <w:trPr>
          <w:tblCellSpacing w:w="15" w:type="dxa"/>
          <w:jc w:val="center"/>
        </w:trPr>
        <w:tc>
          <w:tcPr>
            <w:tcW w:w="121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等级</w:t>
            </w:r>
          </w:p>
        </w:tc>
        <w:tc>
          <w:tcPr>
            <w:tcW w:w="70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比例</w:t>
            </w:r>
          </w:p>
        </w:tc>
        <w:tc>
          <w:tcPr>
            <w:tcW w:w="208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基本助学金</w:t>
            </w:r>
          </w:p>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lastRenderedPageBreak/>
              <w:t>（元/年·生）</w:t>
            </w:r>
          </w:p>
        </w:tc>
        <w:tc>
          <w:tcPr>
            <w:tcW w:w="196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lastRenderedPageBreak/>
              <w:t>学业奖学金</w:t>
            </w:r>
          </w:p>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lastRenderedPageBreak/>
              <w:t>（元/年·生）</w:t>
            </w:r>
          </w:p>
        </w:tc>
        <w:tc>
          <w:tcPr>
            <w:tcW w:w="220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lastRenderedPageBreak/>
              <w:t>导师助研费</w:t>
            </w:r>
          </w:p>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（元/年·生）</w:t>
            </w:r>
          </w:p>
        </w:tc>
      </w:tr>
      <w:tr w:rsidR="00EE5F65" w:rsidRPr="00EE5F65" w:rsidTr="00EE5F65">
        <w:trPr>
          <w:tblCellSpacing w:w="15" w:type="dxa"/>
          <w:jc w:val="center"/>
        </w:trPr>
        <w:tc>
          <w:tcPr>
            <w:tcW w:w="121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一等</w:t>
            </w:r>
          </w:p>
        </w:tc>
        <w:tc>
          <w:tcPr>
            <w:tcW w:w="70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10%</w:t>
            </w:r>
          </w:p>
        </w:tc>
        <w:tc>
          <w:tcPr>
            <w:tcW w:w="2085" w:type="dxa"/>
            <w:vMerge w:val="restart"/>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8400</w:t>
            </w:r>
          </w:p>
        </w:tc>
        <w:tc>
          <w:tcPr>
            <w:tcW w:w="196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7200</w:t>
            </w:r>
          </w:p>
        </w:tc>
        <w:tc>
          <w:tcPr>
            <w:tcW w:w="2205" w:type="dxa"/>
            <w:vMerge w:val="restart"/>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工科：≥2400</w:t>
            </w:r>
          </w:p>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理科：≥1800</w:t>
            </w:r>
          </w:p>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其他：≥1200</w:t>
            </w:r>
          </w:p>
        </w:tc>
      </w:tr>
      <w:tr w:rsidR="00EE5F65" w:rsidRPr="00EE5F65" w:rsidTr="00EE5F65">
        <w:trPr>
          <w:tblCellSpacing w:w="15" w:type="dxa"/>
          <w:jc w:val="center"/>
        </w:trPr>
        <w:tc>
          <w:tcPr>
            <w:tcW w:w="121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二等</w:t>
            </w:r>
          </w:p>
        </w:tc>
        <w:tc>
          <w:tcPr>
            <w:tcW w:w="70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≈87%</w:t>
            </w:r>
          </w:p>
        </w:tc>
        <w:tc>
          <w:tcPr>
            <w:tcW w:w="0" w:type="auto"/>
            <w:vMerge/>
            <w:vAlign w:val="center"/>
            <w:hideMark/>
          </w:tcPr>
          <w:p w:rsidR="00EE5F65" w:rsidRPr="00EE5F65" w:rsidRDefault="00EE5F65" w:rsidP="00EE5F65">
            <w:pPr>
              <w:widowControl/>
              <w:jc w:val="left"/>
              <w:rPr>
                <w:rFonts w:ascii="宋体" w:eastAsia="宋体" w:hAnsi="宋体" w:cs="宋体"/>
                <w:kern w:val="0"/>
                <w:sz w:val="24"/>
                <w:szCs w:val="24"/>
              </w:rPr>
            </w:pPr>
          </w:p>
        </w:tc>
        <w:tc>
          <w:tcPr>
            <w:tcW w:w="1965" w:type="dxa"/>
            <w:vAlign w:val="center"/>
            <w:hideMark/>
          </w:tcPr>
          <w:p w:rsidR="00EE5F65" w:rsidRPr="00EE5F65" w:rsidRDefault="00EE5F65" w:rsidP="00EE5F65">
            <w:pPr>
              <w:widowControl/>
              <w:spacing w:before="300" w:line="360" w:lineRule="atLeast"/>
              <w:ind w:firstLine="480"/>
              <w:jc w:val="left"/>
              <w:rPr>
                <w:rFonts w:ascii="宋体" w:eastAsia="宋体" w:hAnsi="宋体" w:cs="宋体"/>
                <w:kern w:val="0"/>
                <w:sz w:val="24"/>
                <w:szCs w:val="24"/>
              </w:rPr>
            </w:pPr>
            <w:r w:rsidRPr="00EE5F65">
              <w:rPr>
                <w:rFonts w:ascii="宋体" w:eastAsia="宋体" w:hAnsi="宋体" w:cs="宋体"/>
                <w:kern w:val="0"/>
                <w:sz w:val="24"/>
                <w:szCs w:val="24"/>
              </w:rPr>
              <w:t>3600</w:t>
            </w:r>
          </w:p>
        </w:tc>
        <w:tc>
          <w:tcPr>
            <w:tcW w:w="0" w:type="auto"/>
            <w:vMerge/>
            <w:vAlign w:val="center"/>
            <w:hideMark/>
          </w:tcPr>
          <w:p w:rsidR="00EE5F65" w:rsidRPr="00EE5F65" w:rsidRDefault="00EE5F65" w:rsidP="00EE5F65">
            <w:pPr>
              <w:widowControl/>
              <w:jc w:val="left"/>
              <w:rPr>
                <w:rFonts w:ascii="宋体" w:eastAsia="宋体" w:hAnsi="宋体" w:cs="宋体"/>
                <w:kern w:val="0"/>
                <w:sz w:val="24"/>
                <w:szCs w:val="24"/>
              </w:rPr>
            </w:pPr>
          </w:p>
        </w:tc>
      </w:tr>
    </w:tbl>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注：奖助对象是指我校非定向全日制在读研究生（有固定工资收入的除外）</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2.</w:t>
      </w:r>
      <w:r w:rsidRPr="00EE5F65">
        <w:rPr>
          <w:rFonts w:ascii="Simsun" w:eastAsia="宋体" w:hAnsi="Simsun" w:cs="宋体"/>
          <w:color w:val="4B4B4B"/>
          <w:kern w:val="0"/>
          <w:sz w:val="24"/>
          <w:szCs w:val="24"/>
        </w:rPr>
        <w:t>学费标准</w:t>
      </w:r>
    </w:p>
    <w:p w:rsidR="00EE5F65" w:rsidRPr="00EE5F65" w:rsidRDefault="00EE5F65" w:rsidP="00EE5F65">
      <w:pPr>
        <w:widowControl/>
        <w:spacing w:before="300" w:line="360" w:lineRule="atLeast"/>
        <w:ind w:firstLine="480"/>
        <w:jc w:val="left"/>
        <w:rPr>
          <w:rFonts w:ascii="Simsun" w:eastAsia="宋体" w:hAnsi="Simsun" w:cs="宋体"/>
          <w:color w:val="4B4B4B"/>
          <w:kern w:val="0"/>
          <w:sz w:val="24"/>
          <w:szCs w:val="24"/>
        </w:rPr>
      </w:pPr>
      <w:r w:rsidRPr="00EE5F65">
        <w:rPr>
          <w:rFonts w:ascii="Simsun" w:eastAsia="宋体" w:hAnsi="Simsun" w:cs="宋体"/>
          <w:color w:val="4B4B4B"/>
          <w:kern w:val="0"/>
          <w:sz w:val="24"/>
          <w:szCs w:val="24"/>
        </w:rPr>
        <w:t>硕士研究生</w:t>
      </w:r>
      <w:r w:rsidRPr="00EE5F65">
        <w:rPr>
          <w:rFonts w:ascii="Simsun" w:eastAsia="宋体" w:hAnsi="Simsun" w:cs="宋体"/>
          <w:color w:val="4B4B4B"/>
          <w:kern w:val="0"/>
          <w:sz w:val="24"/>
          <w:szCs w:val="24"/>
        </w:rPr>
        <w:t>8000</w:t>
      </w:r>
      <w:r w:rsidRPr="00EE5F65">
        <w:rPr>
          <w:rFonts w:ascii="Simsun" w:eastAsia="宋体" w:hAnsi="Simsun" w:cs="宋体"/>
          <w:color w:val="4B4B4B"/>
          <w:kern w:val="0"/>
          <w:sz w:val="24"/>
          <w:szCs w:val="24"/>
        </w:rPr>
        <w:t>（元</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年</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生）。</w:t>
      </w:r>
      <w:r w:rsidRPr="00EE5F65">
        <w:rPr>
          <w:rFonts w:ascii="Simsun" w:eastAsia="宋体" w:hAnsi="Simsun" w:cs="宋体"/>
          <w:color w:val="4B4B4B"/>
          <w:kern w:val="0"/>
          <w:sz w:val="24"/>
          <w:szCs w:val="24"/>
        </w:rPr>
        <w:t>MBA</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MPA</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MEM</w:t>
      </w:r>
      <w:r w:rsidRPr="00EE5F65">
        <w:rPr>
          <w:rFonts w:ascii="Simsun" w:eastAsia="宋体" w:hAnsi="Simsun" w:cs="宋体"/>
          <w:color w:val="4B4B4B"/>
          <w:kern w:val="0"/>
          <w:sz w:val="24"/>
          <w:szCs w:val="24"/>
        </w:rPr>
        <w:t>、</w:t>
      </w:r>
      <w:r w:rsidRPr="00EE5F65">
        <w:rPr>
          <w:rFonts w:ascii="Simsun" w:eastAsia="宋体" w:hAnsi="Simsun" w:cs="宋体"/>
          <w:color w:val="4B4B4B"/>
          <w:kern w:val="0"/>
          <w:sz w:val="24"/>
          <w:szCs w:val="24"/>
        </w:rPr>
        <w:t>MTI</w:t>
      </w:r>
      <w:r w:rsidRPr="00EE5F65">
        <w:rPr>
          <w:rFonts w:ascii="Simsun" w:eastAsia="宋体" w:hAnsi="Simsun" w:cs="宋体"/>
          <w:color w:val="4B4B4B"/>
          <w:kern w:val="0"/>
          <w:sz w:val="24"/>
          <w:szCs w:val="24"/>
        </w:rPr>
        <w:t>、软件工程等专业学位类型暂实行原收费政策。</w:t>
      </w:r>
    </w:p>
    <w:bookmarkEnd w:id="0"/>
    <w:p w:rsidR="00240B3A" w:rsidRPr="00EE5F65" w:rsidRDefault="00240B3A">
      <w:pPr>
        <w:rPr>
          <w:sz w:val="24"/>
          <w:szCs w:val="24"/>
        </w:rPr>
      </w:pPr>
    </w:p>
    <w:sectPr w:rsidR="00240B3A" w:rsidRPr="00EE5F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6A3" w:rsidRDefault="001446A3" w:rsidP="00EE5F65">
      <w:r>
        <w:separator/>
      </w:r>
    </w:p>
  </w:endnote>
  <w:endnote w:type="continuationSeparator" w:id="0">
    <w:p w:rsidR="001446A3" w:rsidRDefault="001446A3" w:rsidP="00EE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ź�">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6A3" w:rsidRDefault="001446A3" w:rsidP="00EE5F65">
      <w:r>
        <w:separator/>
      </w:r>
    </w:p>
  </w:footnote>
  <w:footnote w:type="continuationSeparator" w:id="0">
    <w:p w:rsidR="001446A3" w:rsidRDefault="001446A3" w:rsidP="00EE5F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5E2"/>
    <w:rsid w:val="001275E2"/>
    <w:rsid w:val="001446A3"/>
    <w:rsid w:val="00240B3A"/>
    <w:rsid w:val="00EE5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B46E94-B2F8-4886-BB3C-B14B73D6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5F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5F65"/>
    <w:rPr>
      <w:sz w:val="18"/>
      <w:szCs w:val="18"/>
    </w:rPr>
  </w:style>
  <w:style w:type="paragraph" w:styleId="a4">
    <w:name w:val="footer"/>
    <w:basedOn w:val="a"/>
    <w:link w:val="Char0"/>
    <w:uiPriority w:val="99"/>
    <w:unhideWhenUsed/>
    <w:rsid w:val="00EE5F65"/>
    <w:pPr>
      <w:tabs>
        <w:tab w:val="center" w:pos="4153"/>
        <w:tab w:val="right" w:pos="8306"/>
      </w:tabs>
      <w:snapToGrid w:val="0"/>
      <w:jc w:val="left"/>
    </w:pPr>
    <w:rPr>
      <w:sz w:val="18"/>
      <w:szCs w:val="18"/>
    </w:rPr>
  </w:style>
  <w:style w:type="character" w:customStyle="1" w:styleId="Char0">
    <w:name w:val="页脚 Char"/>
    <w:basedOn w:val="a0"/>
    <w:link w:val="a4"/>
    <w:uiPriority w:val="99"/>
    <w:rsid w:val="00EE5F65"/>
    <w:rPr>
      <w:sz w:val="18"/>
      <w:szCs w:val="18"/>
    </w:rPr>
  </w:style>
  <w:style w:type="paragraph" w:styleId="a5">
    <w:name w:val="Normal (Web)"/>
    <w:basedOn w:val="a"/>
    <w:uiPriority w:val="99"/>
    <w:semiHidden/>
    <w:unhideWhenUsed/>
    <w:rsid w:val="00EE5F65"/>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EE5F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88092">
      <w:bodyDiv w:val="1"/>
      <w:marLeft w:val="0"/>
      <w:marRight w:val="0"/>
      <w:marTop w:val="0"/>
      <w:marBottom w:val="0"/>
      <w:divBdr>
        <w:top w:val="none" w:sz="0" w:space="0" w:color="auto"/>
        <w:left w:val="none" w:sz="0" w:space="0" w:color="auto"/>
        <w:bottom w:val="none" w:sz="0" w:space="0" w:color="auto"/>
        <w:right w:val="none" w:sz="0" w:space="0" w:color="auto"/>
      </w:divBdr>
      <w:divsChild>
        <w:div w:id="757793392">
          <w:marLeft w:val="0"/>
          <w:marRight w:val="0"/>
          <w:marTop w:val="0"/>
          <w:marBottom w:val="225"/>
          <w:divBdr>
            <w:top w:val="none" w:sz="0" w:space="0" w:color="auto"/>
            <w:left w:val="none" w:sz="0" w:space="0" w:color="auto"/>
            <w:bottom w:val="dotted" w:sz="6" w:space="11" w:color="B3B3B3"/>
            <w:right w:val="none" w:sz="0" w:space="0" w:color="auto"/>
          </w:divBdr>
        </w:div>
        <w:div w:id="582182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b.nwp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588</Words>
  <Characters>3358</Characters>
  <Application>Microsoft Office Word</Application>
  <DocSecurity>0</DocSecurity>
  <Lines>27</Lines>
  <Paragraphs>7</Paragraphs>
  <ScaleCrop>false</ScaleCrop>
  <Company>Microsoft</Company>
  <LinksUpToDate>false</LinksUpToDate>
  <CharactersWithSpaces>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周卫民</dc:creator>
  <cp:keywords/>
  <dc:description/>
  <cp:lastModifiedBy>周卫民</cp:lastModifiedBy>
  <cp:revision>2</cp:revision>
  <dcterms:created xsi:type="dcterms:W3CDTF">2016-04-02T13:12:00Z</dcterms:created>
  <dcterms:modified xsi:type="dcterms:W3CDTF">2016-04-02T13:12:00Z</dcterms:modified>
</cp:coreProperties>
</file>