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4D" w:rsidRPr="006E334D" w:rsidRDefault="006E334D" w:rsidP="006E334D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428875" cy="390525"/>
            <wp:effectExtent l="19050" t="0" r="9525" b="0"/>
            <wp:docPr id="8" name="图片 8" descr="http://jpkc.nwpu.edu.cn/jp2004/07/mncs/images/top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jpkc.nwpu.edu.cn/jp2004/07/mncs/images/top10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6E334D">
        <w:rPr>
          <w:rFonts w:ascii="ˎ̥" w:eastAsia="宋体" w:hAnsi="ˎ̥" w:cs="宋体"/>
          <w:color w:val="000000"/>
          <w:kern w:val="0"/>
          <w:sz w:val="24"/>
          <w:szCs w:val="24"/>
        </w:rPr>
        <w:pict>
          <v:rect id="_x0000_i1025" style="width:0;height:1.5pt" o:hralign="center" o:hrstd="t" o:hrnoshade="t" o:hr="t" fillcolor="#066" stroked="f"/>
        </w:pic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一、简答题（每题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6</w:t>
      </w: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分，共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30</w:t>
      </w: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分）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原子的结合键有哪几种？各有什么特点？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面心立方晶体和体心立方晶体的晶胞原子数、配位数和致密度各是多少？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立方晶系中，若位错线方向为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[001]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676275" cy="228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，试说明该位错属于什么类型。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请说明间隙化合物与间隙固溶体的异同。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5．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试从扩散系数公式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190625" cy="4286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说明影响扩散的因素。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6．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何为过冷度？它对形核率有什么影响？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二、作图计算题（每题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10</w:t>
      </w: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分，共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40</w:t>
      </w: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分）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1．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在面心立方晶体中，分别画出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(101)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[110]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66725" cy="2286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42900" cy="2286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，指出哪些是滑移面、滑移方向，并就图中情况分析它们能否构成滑移系？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2．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已知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Al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为面心立方晶体，原子半径为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。若在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Al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晶体的八面体间隙中能溶入最大的小原子半径为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，请计算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的比值是多少。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3．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二元合金中具有共晶反应如下：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876425" cy="33337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若共晶反应刚结束时，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α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β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相的相对含量各占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50%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，试求该合金的成分。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4．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已知铜的临界分切应力为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1Mpa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，问要使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90525" cy="228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面上产生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[101]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方向的滑移，应在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[001]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方向上施加多大的力？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lastRenderedPageBreak/>
        <w:t>三、综合分析题（每题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15</w:t>
      </w: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分，共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30</w:t>
      </w:r>
      <w:r w:rsidRPr="006E334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分）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．按下列条件绘出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二元相图：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（1）A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组元（熔点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600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℃）与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组元（熔点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500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℃）在液态时无限互溶；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（2）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固态时，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中的最大固溶度为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=0.30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，室温时为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=0.10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；而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在固态下不溶于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（3）300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℃时发生共晶反应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495425" cy="2381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47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二元相图中，分析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=0.6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的合金平衡凝固后，在室温下的相组成物及组织组成物，并计算各相组成物的相对含量。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47" w:hanging="347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．请绘出下列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Fe-C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合金极缓慢冷却到室温后的金相组织示意图，并标注各组织。（腐蚀剂均为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3%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硝酸酒精）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47" w:hanging="347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pict>
          <v:group id="_x0000_s1026" style="position:absolute;left:0;text-align:left;margin-left:35.25pt;margin-top:8.25pt;width:305.25pt;height:220.5pt;z-index:251658240" coordorigin="1900,5470" coordsize="6100,4410">
            <v:group id="_x0000_s1027" style="position:absolute;left:2000;top:5470;width:1300;height:1897" coordorigin="2018,8451" coordsize="1300,1897">
              <v:oval id="_x0000_s1028" style="position:absolute;left:2018;top:8451;width:1300;height:130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2018;top:9806;width:1300;height:542" filled="f" stroked="f">
                <v:textbox style="mso-next-textbox:#_x0000_s1029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28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jc w:val="right"/>
                              <w:rPr>
                                <w:rFonts w:ascii="宋体" w:eastAsia="宋体" w:hAnsi="宋体" w:cs="宋体"/>
                                <w:color w:val="00000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0"/>
                              </w:rPr>
                              <w:t>工业纯铁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  <v:group id="_x0000_s1030" style="position:absolute;left:4300;top:5470;width:1300;height:1897" coordorigin="2018,8451" coordsize="1300,1897">
              <v:oval id="_x0000_s1031" style="position:absolute;left:2018;top:8451;width:1300;height:1300"/>
              <v:shape id="_x0000_s1032" type="#_x0000_t202" style="position:absolute;left:2018;top:9806;width:1300;height:542" filled="f" stroked="f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28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宋体" w:eastAsia="宋体" w:hAnsi="宋体" w:cs="宋体"/>
                                <w:color w:val="00000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0"/>
                              </w:rPr>
                              <w:t>钢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  <v:group id="_x0000_s1033" style="position:absolute;left:6600;top:5470;width:1300;height:1897" coordorigin="2018,8451" coordsize="1300,1897">
              <v:oval id="_x0000_s1034" style="position:absolute;left:2018;top:8451;width:1300;height:1300"/>
              <v:shape id="_x0000_s1035" type="#_x0000_t202" style="position:absolute;left:2018;top:9806;width:1300;height:542" filled="f" stroked="f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28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宋体" w:eastAsia="宋体" w:hAnsi="宋体" w:cs="宋体"/>
                                <w:color w:val="00000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0"/>
                              </w:rPr>
                              <w:t>钢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  <v:group id="_x0000_s1036" style="position:absolute;left:1900;top:7983;width:1300;height:1897" coordorigin="2018,8451" coordsize="1300,1897">
              <v:oval id="_x0000_s1037" style="position:absolute;left:2018;top:8451;width:1300;height:1300"/>
              <v:shape id="_x0000_s1038" type="#_x0000_t202" style="position:absolute;left:2018;top:9806;width:1300;height:542" filled="f" stroked="f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28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宋体" w:eastAsia="宋体" w:hAnsi="宋体" w:cs="宋体"/>
                                <w:color w:val="00000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Cs w:val="20"/>
                              </w:rPr>
                              <w:t>T8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0"/>
                              </w:rPr>
                              <w:t>钢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  <v:group id="_x0000_s1039" style="position:absolute;left:4300;top:7983;width:1300;height:1897" coordorigin="2018,8451" coordsize="1300,1897">
              <v:oval id="_x0000_s1040" style="position:absolute;left:2018;top:8451;width:1300;height:1300"/>
              <v:shape id="_x0000_s1041" type="#_x0000_t202" style="position:absolute;left:2018;top:9806;width:1300;height:542" filled="f" stroked="f">
                <v:textbox style="mso-next-textbox:#_x0000_s1041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028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宋体" w:eastAsia="宋体" w:hAnsi="宋体" w:cs="宋体"/>
                                <w:color w:val="00000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Cs w:val="20"/>
                              </w:rPr>
                              <w:t>T12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0"/>
                              </w:rPr>
                              <w:t>钢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  <v:group id="_x0000_s1042" style="position:absolute;left:6500;top:7909;width:1500;height:1897" coordorigin="4918,6825" coordsize="1500,1897">
              <v:oval id="_x0000_s1043" style="position:absolute;left:5018;top:6825;width:1300;height:1300"/>
              <v:shape id="_x0000_s1044" type="#_x0000_t202" style="position:absolute;left:4918;top:8180;width:1500;height:542" filled="f" stroked="f">
                <v:textbox style="mso-next-textbox:#_x0000_s1044" inset="0,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516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宋体" w:eastAsia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1"/>
                              </w:rPr>
                              <w:t>亚共晶白口铸铁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</v:group>
        </w:pict>
      </w:r>
    </w:p>
    <w:p w:rsidR="006E334D" w:rsidRPr="006E334D" w:rsidRDefault="006E334D" w:rsidP="006E334D">
      <w:pPr>
        <w:widowControl/>
        <w:spacing w:before="100" w:beforeAutospacing="1" w:after="100" w:afterAutospacing="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6E334D">
        <w:rPr>
          <w:rFonts w:ascii="ˎ̥" w:eastAsia="宋体" w:hAnsi="ˎ̥" w:cs="宋体"/>
          <w:color w:val="000000"/>
          <w:kern w:val="0"/>
          <w:sz w:val="24"/>
          <w:szCs w:val="24"/>
        </w:rPr>
        <w:t xml:space="preserve">　</w:t>
      </w:r>
    </w:p>
    <w:p w:rsidR="006E334D" w:rsidRPr="006E334D" w:rsidRDefault="006E334D" w:rsidP="006E334D">
      <w:pPr>
        <w:widowControl/>
        <w:spacing w:before="100" w:beforeAutospacing="1" w:after="100" w:afterAutospacing="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6E334D">
        <w:rPr>
          <w:rFonts w:ascii="ˎ̥" w:eastAsia="宋体" w:hAnsi="ˎ̥" w:cs="宋体"/>
          <w:color w:val="000000"/>
          <w:kern w:val="0"/>
          <w:sz w:val="24"/>
          <w:szCs w:val="24"/>
        </w:rPr>
        <w:br w:type="textWrapping" w:clear="all"/>
      </w:r>
      <w:r w:rsidRPr="006E334D">
        <w:rPr>
          <w:rFonts w:ascii="ˎ̥" w:eastAsia="宋体" w:hAnsi="ˎ̥" w:cs="宋体"/>
          <w:color w:val="000000"/>
          <w:kern w:val="0"/>
          <w:sz w:val="24"/>
          <w:szCs w:val="24"/>
        </w:rPr>
        <w:t xml:space="preserve">　</w:t>
      </w:r>
    </w:p>
    <w:p w:rsidR="004B3A36" w:rsidRDefault="004B3A36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Default="006E334D">
      <w:pPr>
        <w:rPr>
          <w:rFonts w:hint="eastAsia"/>
        </w:rPr>
      </w:pP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lastRenderedPageBreak/>
        <w:drawing>
          <wp:inline distT="0" distB="0" distL="0" distR="0">
            <wp:extent cx="4762500" cy="409575"/>
            <wp:effectExtent l="19050" t="0" r="0" b="0"/>
            <wp:docPr id="36" name="图片 36" descr="http://jpkc.nwpu.edu.cn/jp2004/07/mncs/images/top1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jpkc.nwpu.edu.cn/jp2004/07/mncs/images/top10a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6E334D">
        <w:rPr>
          <w:rFonts w:ascii="ˎ̥" w:eastAsia="宋体" w:hAnsi="ˎ̥" w:cs="宋体"/>
          <w:color w:val="000000"/>
          <w:kern w:val="0"/>
          <w:sz w:val="24"/>
          <w:szCs w:val="24"/>
        </w:rPr>
        <w:pict>
          <v:rect id="_x0000_i1026" style="width:0;height:1.5pt" o:hralign="center" o:hrstd="t" o:hrnoshade="t" o:hr="t" fillcolor="#066" stroked="f"/>
        </w:pic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一、简答题（每题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6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分，共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原子的结合键有哪几种？各有什么特点？</w:t>
      </w:r>
    </w:p>
    <w:p w:rsidR="006E334D" w:rsidRPr="006E334D" w:rsidRDefault="006E334D" w:rsidP="006E334D">
      <w:pPr>
        <w:widowControl/>
        <w:spacing w:before="120"/>
        <w:ind w:left="1498" w:hanging="998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离子键：正负离子相互吸引；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键合很强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，无方向性；熔点、硬度高，固态不导电，导热性差。</w:t>
      </w:r>
    </w:p>
    <w:p w:rsidR="006E334D" w:rsidRPr="006E334D" w:rsidRDefault="006E334D" w:rsidP="006E334D">
      <w:pPr>
        <w:widowControl/>
        <w:spacing w:before="120"/>
        <w:ind w:left="1498" w:hanging="998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共价键：相邻原子通过共用电子对结合；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键合强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，有方向性；熔点、硬度高，不导电，导热性有好有差。</w:t>
      </w:r>
    </w:p>
    <w:p w:rsidR="006E334D" w:rsidRPr="006E334D" w:rsidRDefault="006E334D" w:rsidP="006E334D">
      <w:pPr>
        <w:widowControl/>
        <w:spacing w:before="120"/>
        <w:ind w:left="1498" w:hanging="998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金属键：金属正离子于自由电子相互吸引；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键合较强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，无方向性；熔点、硬度有高有低，导热导电性好。</w:t>
      </w:r>
    </w:p>
    <w:p w:rsidR="006E334D" w:rsidRPr="006E334D" w:rsidRDefault="006E334D" w:rsidP="006E334D">
      <w:pPr>
        <w:widowControl/>
        <w:spacing w:before="120"/>
        <w:ind w:left="1498" w:hanging="998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分子键：分子或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分子团显弱电性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，相互吸引；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键合很弱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，无方向性；熔点、硬度低，不导电，导热性差。</w:t>
      </w:r>
    </w:p>
    <w:p w:rsidR="006E334D" w:rsidRPr="006E334D" w:rsidRDefault="006E334D" w:rsidP="006E334D">
      <w:pPr>
        <w:widowControl/>
        <w:spacing w:before="120"/>
        <w:ind w:left="1498" w:hanging="998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氢 键：类似分子键，但氢原子起关键作用XH-Y；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键合弱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，有方向性；熔点、硬度低，不导电，导热性好。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面心立方晶体和体心立方晶体的晶胞原子数、配位数和致密度各是多少？</w:t>
      </w:r>
    </w:p>
    <w:tbl>
      <w:tblPr>
        <w:tblW w:w="0" w:type="auto"/>
        <w:jc w:val="center"/>
        <w:tblInd w:w="708" w:type="dxa"/>
        <w:tblCellMar>
          <w:left w:w="0" w:type="dxa"/>
          <w:right w:w="0" w:type="dxa"/>
        </w:tblCellMar>
        <w:tblLook w:val="04A0"/>
      </w:tblPr>
      <w:tblGrid>
        <w:gridCol w:w="1550"/>
        <w:gridCol w:w="1550"/>
        <w:gridCol w:w="1550"/>
        <w:gridCol w:w="1550"/>
      </w:tblGrid>
      <w:tr w:rsidR="006E334D" w:rsidRPr="006E334D" w:rsidTr="006E334D">
        <w:trPr>
          <w:jc w:val="center"/>
        </w:trPr>
        <w:tc>
          <w:tcPr>
            <w:tcW w:w="15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晶胞原子数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配位数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致密度</w:t>
            </w:r>
          </w:p>
        </w:tc>
      </w:tr>
      <w:tr w:rsidR="006E334D" w:rsidRPr="006E334D" w:rsidTr="006E334D">
        <w:trPr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面心立方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74%</w:t>
            </w:r>
          </w:p>
        </w:tc>
      </w:tr>
      <w:tr w:rsidR="006E334D" w:rsidRPr="006E334D" w:rsidTr="006E334D">
        <w:trPr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体心立方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4D" w:rsidRPr="006E334D" w:rsidRDefault="006E334D" w:rsidP="006E334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33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68%</w:t>
            </w:r>
          </w:p>
        </w:tc>
      </w:tr>
    </w:tbl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立方晶系中，若位错线方向为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[001]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676275" cy="22860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，试说明该位错属于什么类型。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lastRenderedPageBreak/>
        <w:t>因位错线方向垂直于柏氏矢量，所以是</w:t>
      </w: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刃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位错。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请说明间隙化合物与间隙固溶体的异同。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相同点：小原子溶入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1398" w:hanging="998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不同点：若小原子溶入后，大小原子数量成比例，在选取点阵时，大小原子点阵可以合并，这实际上改变了大原子的点阵结构，因此认为形成新相，称为间隙相（间隙化合物）。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若小原子溶入后，分布随机，大小原子点阵不能合并，仍然保留大原子点阵，称为间隙固溶体。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5．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试从扩散系数公式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190625" cy="428625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说明影响扩散的因素。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从公式表达形式可以看出扩散系数与扩散激活能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Q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和温度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T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有关。扩散激活能越低扩散系数越大，因此激活能低的扩散方式的扩散系数较大，如晶界和位错处的扩散系数较大。温度越高，原子活性越大，扩散系数越大。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6．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何为过冷度？它对形核率有什么影响？</w:t>
      </w:r>
    </w:p>
    <w:p w:rsidR="006E334D" w:rsidRPr="006E334D" w:rsidRDefault="006E334D" w:rsidP="006E334D">
      <w:pPr>
        <w:widowControl/>
        <w:spacing w:before="120"/>
        <w:ind w:left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过冷度：实际结晶温度与理论结晶温度的差值。</w:t>
      </w:r>
    </w:p>
    <w:p w:rsidR="006E334D" w:rsidRPr="006E334D" w:rsidRDefault="006E334D" w:rsidP="006E334D">
      <w:pPr>
        <w:widowControl/>
        <w:spacing w:before="120"/>
        <w:ind w:left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随过冷度增大，形核率先增后减。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二、作图计算题（每题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分，共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1.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在面心立方晶体中，分别画出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(101)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[110]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66725" cy="2286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42900" cy="22860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，指出哪些是滑移面、滑移方向，并就图中情况分析它们能否构成滑移系？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pict>
          <v:group id="_x0000_s1058" style="width:246pt;height:99.75pt;mso-position-horizontal-relative:char;mso-position-vertical-relative:line" coordorigin="2673,9985" coordsize="4927,1989">
            <v:group id="_x0000_s1059" style="position:absolute;left:2673;top:9985;width:1954;height:1987" coordorigin="1893,10075" coordsize="1954,1987">
              <v:group id="_x0000_s1060" style="position:absolute;left:1897;top:10075;width:1820;height:1963" coordorigin="1897,10075" coordsize="1820,1963">
                <v:rect id="_x0000_s1061" style="position:absolute;left:1897;top:10619;width:1417;height:1417" strokeweight="1pt"/>
                <v:line id="_x0000_s1062" style="position:absolute" from="2300,10077" to="3717,10077" strokeweight="1pt"/>
                <v:line id="_x0000_s1063" style="position:absolute;flip:x" from="1900,10077" to="2300,10619" strokeweight="1pt"/>
                <v:line id="_x0000_s1064" style="position:absolute;flip:x" from="3314,10075" to="3714,10617" strokeweight="1pt"/>
                <v:line id="_x0000_s1065" style="position:absolute;flip:x" from="3309,11496" to="3709,12038" strokeweight="1pt"/>
                <v:line id="_x0000_s1066" style="position:absolute" from="3716,10079" to="3716,11505" strokeweight="1pt"/>
                <v:line id="_x0000_s1067" style="position:absolute;flip:x" from="1902,11494" to="2302,12036" strokeweight="1pt">
                  <v:stroke dashstyle="dash"/>
                </v:line>
                <v:line id="_x0000_s1068" style="position:absolute" from="2309,10077" to="2309,11503" strokeweight="1pt">
                  <v:stroke dashstyle="dash"/>
                </v:line>
                <v:line id="_x0000_s1069" style="position:absolute" from="2300,11490" to="3717,11490" strokeweight="1pt">
                  <v:stroke dashstyle="dash"/>
                </v:line>
              </v:group>
              <v:line id="_x0000_s1070" style="position:absolute;flip:x" from="1893,10077" to="2300,12036"/>
              <v:line id="_x0000_s1071" style="position:absolute;flip:x" from="3306,10103" to="3713,12062"/>
              <v:line id="_x0000_s1072" style="position:absolute" from="2300,10077" to="3300,10619">
                <v:stroke endarrow="classic" endarrowlength="long"/>
              </v:line>
              <v:shape id="_x0000_s1073" type="#_x0000_t202" style="position:absolute;left:2000;top:11703;width:900;height:271" stroked="f">
                <v:textbox inset=".5mm,.3mm,.5mm,.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857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rPr>
                                <w:rFonts w:ascii="宋体" w:eastAsia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(101)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  <v:shape id="_x0000_s1074" type="#_x0000_t202" style="position:absolute;left:2947;top:10213;width:900;height:271" filled="f" stroked="f">
                <v:textbox inset=".5mm,.3mm,.5mm,.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858"/>
                      </w:tblGrid>
                      <w:tr w:rsidR="006E334D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6E334D" w:rsidRDefault="006E334D">
                            <w:pPr>
                              <w:spacing w:before="100" w:beforeAutospacing="1" w:after="100" w:afterAutospacing="1"/>
                              <w:rPr>
                                <w:rFonts w:ascii="宋体" w:eastAsia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[110]</w:t>
                            </w:r>
                          </w:p>
                        </w:tc>
                      </w:tr>
                    </w:tbl>
                    <w:p w:rsidR="006E334D" w:rsidRDefault="006E334D" w:rsidP="006E334D"/>
                  </w:txbxContent>
                </v:textbox>
              </v:shape>
            </v:group>
            <v:group id="_x0000_s1075" style="position:absolute;left:5780;top:9987;width:1820;height:1987" coordorigin="5000,10077" coordsize="1820,1987">
              <v:group id="_x0000_s1076" style="position:absolute;left:5000;top:10077;width:1820;height:1963" coordorigin="1897,10075" coordsize="1820,1963">
                <v:rect id="_x0000_s1077" style="position:absolute;left:1897;top:10619;width:1417;height:1417" strokeweight="1pt"/>
                <v:line id="_x0000_s1078" style="position:absolute" from="2300,10077" to="3717,10077" strokeweight="1pt"/>
                <v:line id="_x0000_s1079" style="position:absolute;flip:x" from="1900,10077" to="2300,10619" strokeweight="1pt"/>
                <v:line id="_x0000_s1080" style="position:absolute;flip:x" from="3314,10075" to="3714,10617" strokeweight="1pt"/>
                <v:line id="_x0000_s1081" style="position:absolute;flip:x" from="3309,11496" to="3709,12038" strokeweight="1pt"/>
                <v:line id="_x0000_s1082" style="position:absolute" from="3716,10079" to="3716,11505" strokeweight="1pt"/>
                <v:line id="_x0000_s1083" style="position:absolute;flip:x" from="1902,11494" to="2302,12036" strokeweight="1pt">
                  <v:stroke dashstyle="dash"/>
                </v:line>
                <v:line id="_x0000_s1084" style="position:absolute" from="2309,10077" to="2309,11503" strokeweight="1pt">
                  <v:stroke dashstyle="dash"/>
                </v:line>
                <v:line id="_x0000_s1085" style="position:absolute" from="2300,11490" to="3717,11490" strokeweight="1pt">
                  <v:stroke dashstyle="dash"/>
                </v:line>
              </v:group>
              <v:line id="_x0000_s1086" style="position:absolute;flip:x" from="6409,10105" to="6816,12064"/>
              <v:line id="_x0000_s1087" style="position:absolute" from="5000,10619" to="6409,12027"/>
              <v:line id="_x0000_s1088" style="position:absolute;flip:y" from="5000,10080" to="6809,10619">
                <v:stroke startarrow="classic" startarrowlength="long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9" type="#_x0000_t75" style="position:absolute;left:5700;top:11703;width:516;height:255" fillcolor="window">
                <v:imagedata r:id="rId14" o:title=""/>
              </v:shape>
              <v:shape id="_x0000_s1090" type="#_x0000_t75" style="position:absolute;left:5676;top:10348;width:424;height:258" fillcolor="window">
                <v:imagedata r:id="rId15" o:title=""/>
              </v:shape>
            </v:group>
            <w10:wrap type="none"/>
            <w10:anchorlock/>
          </v:group>
        </w:pic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对面心</w:t>
      </w:r>
      <w:proofErr w:type="gramEnd"/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立方晶体，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(101)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非密排面，因此它不是滑移面；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[110]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是密排方向，因此是滑移方向。但这二者不能构成滑移系。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66725" cy="2286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和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42900" cy="22860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是密排面和密排方向，因此可以构成滑移系。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2.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已知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Al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为面心立方晶体，原子半径为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。若在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Al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晶体的八面体间隙中能溶入最大的小原子半径为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，请计算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r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的比值是多少。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695325" cy="42862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3.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二元合金中具有共晶反应如下：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876425" cy="333375"/>
            <wp:effectExtent l="1905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若共晶反应刚结束时，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α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β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相的相对含量各占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50%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，试求该合金的成分。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设合金成分为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c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％，由题知：</w:t>
      </w:r>
    </w:p>
    <w:p w:rsidR="006E334D" w:rsidRPr="006E334D" w:rsidRDefault="006E334D" w:rsidP="006E334D">
      <w:pPr>
        <w:widowControl/>
        <w:spacing w:before="100" w:beforeAutospacing="1" w:after="100" w:afterAutospacing="1" w:line="480" w:lineRule="auto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028825" cy="390525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得：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 xml:space="preserve">c 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%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＝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0.55%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84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4.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已知铜的临界切分应力为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1Mpa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，问要使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90525" cy="2286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面上产生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[101]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方向的滑移，应在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[001]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方向上施加多大的力？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对立方晶系，两晶向[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h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  <w:vertAlign w:val="subscript"/>
        </w:rPr>
        <w:t>1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k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  <w:vertAlign w:val="subscript"/>
        </w:rPr>
        <w:t>1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l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  <w:vertAlign w:val="subscript"/>
        </w:rPr>
        <w:t>1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]和[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h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  <w:vertAlign w:val="subscript"/>
        </w:rPr>
        <w:t>2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k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  <w:vertAlign w:val="subscript"/>
        </w:rPr>
        <w:t>2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</w:rPr>
        <w:t>l</w:t>
      </w:r>
      <w:r w:rsidRPr="006E334D">
        <w:rPr>
          <w:rFonts w:ascii="华文楷体" w:eastAsia="华文楷体" w:hAnsi="华文楷体" w:cs="宋体" w:hint="eastAsia"/>
          <w:i/>
          <w:iCs/>
          <w:color w:val="000000"/>
          <w:kern w:val="0"/>
          <w:sz w:val="24"/>
          <w:szCs w:val="24"/>
          <w:vertAlign w:val="subscript"/>
        </w:rPr>
        <w:t>2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]夹角公式为：</w:t>
      </w:r>
    </w:p>
    <w:p w:rsidR="006E334D" w:rsidRPr="006E334D" w:rsidRDefault="006E334D" w:rsidP="006E334D">
      <w:pPr>
        <w:widowControl/>
        <w:spacing w:before="100" w:beforeAutospacing="1" w:after="100" w:afterAutospacing="1" w:line="480" w:lineRule="auto"/>
        <w:ind w:left="1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宋体"/>
          <w:noProof/>
          <w:color w:val="000000"/>
          <w:kern w:val="0"/>
          <w:sz w:val="24"/>
          <w:szCs w:val="24"/>
        </w:rPr>
        <w:lastRenderedPageBreak/>
        <w:drawing>
          <wp:inline distT="0" distB="0" distL="0" distR="0">
            <wp:extent cx="2371725" cy="485775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故滑移面的法线</w:t>
      </w:r>
      <w:r>
        <w:rPr>
          <w:rFonts w:ascii="华文楷体" w:eastAsia="华文楷体" w:hAnsi="华文楷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71475" cy="228600"/>
            <wp:effectExtent l="1905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与拉力轴方向[001]的夹角为：</w:t>
      </w:r>
    </w:p>
    <w:p w:rsidR="006E334D" w:rsidRPr="006E334D" w:rsidRDefault="006E334D" w:rsidP="006E334D">
      <w:pPr>
        <w:widowControl/>
        <w:spacing w:before="100" w:beforeAutospacing="1" w:after="100" w:afterAutospacing="1" w:line="480" w:lineRule="auto"/>
        <w:ind w:left="1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638425" cy="466725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同理，滑移方向[101]与拉力轴方向[001]的夹角为：</w:t>
      </w:r>
      <w:r>
        <w:rPr>
          <w:rFonts w:ascii="华文楷体" w:eastAsia="华文楷体" w:hAnsi="华文楷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733425" cy="4191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1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由分切应力公式得：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1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714500" cy="4191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三、综合分析题（每题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15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分，共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．按下列条件绘出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二元相图：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08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1)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组元（熔点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600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℃）与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组元（熔点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500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℃）在液态时无限互溶；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08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2)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固态时，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中的最大固溶度为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=0.30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，室温时为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=0.10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；而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在固态下不溶于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1080" w:hanging="4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3)</w:t>
      </w:r>
      <w:r w:rsidRPr="006E334D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300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℃时发生共晶反应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495425" cy="238125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47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二元相图中，分析</w:t>
      </w:r>
      <w:proofErr w:type="spellStart"/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=0.6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的合金平衡凝固后，在室温下的相组成物及组织组成物，并计算各相组成物的相对含量。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pict>
          <v:group id="_x0000_s1045" style="width:170.25pt;height:122.25pt;mso-position-horizontal-relative:char;mso-position-vertical-relative:line" coordorigin="1200,6283" coordsize="3400,2447">
            <v:group id="_x0000_s1046" style="position:absolute;left:1400;top:6283;width:2909;height:2168" coordorigin="1400,5741" coordsize="2909,2168">
              <v:line id="_x0000_s1047" style="position:absolute;flip:y" from="1400,5741" to="1400,7909" strokeweight="1pt"/>
              <v:line id="_x0000_s1048" style="position:absolute;flip:y" from="4300,5741" to="4300,7909" strokeweight="1pt"/>
              <v:line id="_x0000_s1049" style="position:absolute;flip:y" from="1400,7909" to="4300,7909" strokeweight="1pt"/>
              <v:line id="_x0000_s1050" style="position:absolute" from="1400,7096" to="3400,7096" strokeweight="1pt"/>
              <v:shape id="_x0000_s1051" style="position:absolute;left:1400;top:6283;width:1200;height:816" coordsize="1998,1087" path="m,c114,6,229,13,378,52v149,39,330,92,517,180c1082,320,1319,439,1503,581v184,142,339,324,495,506e" filled="f" strokeweight="1pt">
                <v:path arrowok="t"/>
              </v:shape>
              <v:shape id="_x0000_s1052" style="position:absolute;left:2600;top:6554;width:1700;height:545;flip:x;mso-position-horizontal:absolute;mso-position-vertical:absolute" coordsize="1998,1087" path="m,c114,6,229,13,378,52v149,39,330,92,517,180c1082,320,1319,439,1503,581v184,142,339,324,495,506e" filled="f" strokeweight="1pt">
                <v:path arrowok="t"/>
              </v:shape>
              <v:shape id="_x0000_s1053" style="position:absolute;left:3400;top:6548;width:909;height:548" coordsize="909,548" path="m,548c94,510,189,472,301,416,413,360,572,282,673,213,774,144,841,72,909,e" filled="f" strokeweight="1pt">
                <v:path arrowok="t"/>
              </v:shape>
              <v:shape id="_x0000_s1054" style="position:absolute;left:3400;top:7096;width:760;height:813;flip:y;mso-position-horizontal:absolute;mso-position-vertical:absolute" coordsize="909,548" path="m,548c94,510,189,472,301,416,413,360,572,282,673,213,774,144,841,72,909,e" filled="f" strokeweight="1pt">
                <v:path arrowok="t"/>
              </v:shape>
            </v:group>
            <v:shape id="_x0000_s1055" type="#_x0000_t202" style="position:absolute;left:1200;top:8451;width:300;height:279" filled="f" stroked="f">
              <v:textbox style="mso-next-textbox:#_x0000_s1055" inset=".5mm,.3mm,.5mm,.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59"/>
                    </w:tblGrid>
                    <w:tr w:rsidR="006E334D">
                      <w:trPr>
                        <w:tblCellSpacing w:w="0" w:type="dxa"/>
                      </w:trPr>
                      <w:tc>
                        <w:tcPr>
                          <w:tcW w:w="0" w:type="auto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vAlign w:val="center"/>
                          <w:hideMark/>
                        </w:tcPr>
                        <w:p w:rsidR="006E334D" w:rsidRDefault="006E334D">
                          <w:pPr>
                            <w:spacing w:before="100" w:beforeAutospacing="1" w:after="100" w:afterAutospacing="1"/>
                            <w:rPr>
                              <w:rFonts w:ascii="宋体" w:eastAsia="宋体" w:hAnsi="宋体" w:cs="宋体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</w:rPr>
                            <w:t>A</w:t>
                          </w:r>
                        </w:p>
                      </w:tc>
                    </w:tr>
                  </w:tbl>
                  <w:p w:rsidR="006E334D" w:rsidRDefault="006E334D" w:rsidP="006E334D"/>
                </w:txbxContent>
              </v:textbox>
            </v:shape>
            <v:shape id="_x0000_s1056" type="#_x0000_t202" style="position:absolute;left:4300;top:8451;width:300;height:279" filled="f" stroked="f">
              <v:textbox style="mso-next-textbox:#_x0000_s1056" inset=".5mm,.3mm,.5mm,.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59"/>
                    </w:tblGrid>
                    <w:tr w:rsidR="006E334D">
                      <w:trPr>
                        <w:tblCellSpacing w:w="0" w:type="dxa"/>
                      </w:trPr>
                      <w:tc>
                        <w:tcPr>
                          <w:tcW w:w="0" w:type="auto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vAlign w:val="center"/>
                          <w:hideMark/>
                        </w:tcPr>
                        <w:p w:rsidR="006E334D" w:rsidRDefault="006E334D">
                          <w:pPr>
                            <w:spacing w:before="100" w:beforeAutospacing="1" w:after="100" w:afterAutospacing="1"/>
                            <w:rPr>
                              <w:rFonts w:ascii="宋体" w:eastAsia="宋体" w:hAnsi="宋体" w:cs="宋体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</w:rPr>
                            <w:t>B</w:t>
                          </w:r>
                        </w:p>
                      </w:tc>
                    </w:tr>
                  </w:tbl>
                  <w:p w:rsidR="006E334D" w:rsidRDefault="006E334D" w:rsidP="006E334D"/>
                </w:txbxContent>
              </v:textbox>
            </v:shape>
            <v:line id="_x0000_s1057" style="position:absolute" from="3200,6825" to="3200,8180" strokeweight="3pt">
              <v:stroke endarrow="classic" endarrowlength="long" linestyle="thinThin"/>
            </v:line>
            <w10:wrap type="none"/>
            <w10:anchorlock/>
          </v:group>
        </w:pic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相组成：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＋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β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组织组成：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＋</w:t>
      </w:r>
      <w:r w:rsidRPr="006E334D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β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＋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  <w:vertAlign w:val="subscript"/>
        </w:rPr>
        <w:t>II</w:t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895475" cy="609600"/>
            <wp:effectExtent l="1905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4D" w:rsidRPr="006E334D" w:rsidRDefault="006E334D" w:rsidP="006E334D">
      <w:pPr>
        <w:widowControl/>
        <w:spacing w:before="100" w:beforeAutospacing="1" w:after="100" w:afterAutospacing="1" w:line="360" w:lineRule="auto"/>
        <w:ind w:left="347" w:hanging="347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．请绘出下列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Fe-C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合金极缓慢冷却到室温后的金相组织示意图，并标注各组织。（腐蚀剂均为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3%</w:t>
      </w:r>
      <w:r w:rsidRPr="006E33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硝酸酒精）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工业纯铁：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F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20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钢：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F+P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45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钢：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F+P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T8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钢：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P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T12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钢：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P+Fe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  <w:vertAlign w:val="subscript"/>
        </w:rPr>
        <w:t>3</w:t>
      </w:r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C</w:t>
      </w: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  <w:vertAlign w:val="subscript"/>
        </w:rPr>
        <w:t>网状</w:t>
      </w:r>
    </w:p>
    <w:p w:rsidR="006E334D" w:rsidRPr="006E334D" w:rsidRDefault="006E334D" w:rsidP="006E334D">
      <w:pPr>
        <w:widowControl/>
        <w:spacing w:before="100" w:beforeAutospacing="1" w:after="100" w:afterAutospacing="1"/>
        <w:ind w:left="8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34D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亚共晶白口铸铁：</w:t>
      </w:r>
      <w:proofErr w:type="spellStart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P+Ld</w:t>
      </w:r>
      <w:proofErr w:type="spellEnd"/>
      <w:r w:rsidRPr="006E334D">
        <w:rPr>
          <w:rFonts w:ascii="宋体" w:eastAsia="宋体" w:hAnsi="宋体" w:cs="宋体"/>
          <w:color w:val="000000"/>
          <w:kern w:val="0"/>
          <w:sz w:val="24"/>
          <w:szCs w:val="24"/>
        </w:rPr>
        <w:t>’</w:t>
      </w:r>
    </w:p>
    <w:p w:rsidR="006E334D" w:rsidRPr="006E334D" w:rsidRDefault="006E334D"/>
    <w:sectPr w:rsidR="006E334D" w:rsidRPr="006E334D" w:rsidSect="004B3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334D"/>
    <w:rsid w:val="004B3A36"/>
    <w:rsid w:val="006E334D"/>
    <w:rsid w:val="0072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33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E334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E33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gif"/><Relationship Id="rId17" Type="http://schemas.openxmlformats.org/officeDocument/2006/relationships/image" Target="media/image14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gi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2013-08-22T15:56:00Z</dcterms:created>
  <dcterms:modified xsi:type="dcterms:W3CDTF">2013-08-22T15:59:00Z</dcterms:modified>
</cp:coreProperties>
</file>