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68AE" w:rsidRPr="00C768AE" w:rsidRDefault="00C768AE" w:rsidP="00C768AE">
      <w:pPr>
        <w:widowControl/>
        <w:spacing w:before="120" w:after="100" w:afterAutospacing="1" w:line="300" w:lineRule="auto"/>
        <w:jc w:val="center"/>
        <w:rPr>
          <w:rFonts w:ascii="宋体" w:eastAsia="宋体" w:hAnsi="宋体" w:cs="宋体"/>
          <w:color w:val="000000"/>
          <w:kern w:val="0"/>
          <w:sz w:val="24"/>
          <w:szCs w:val="24"/>
        </w:rPr>
      </w:pPr>
      <w:r>
        <w:rPr>
          <w:rFonts w:ascii="黑体" w:eastAsia="黑体" w:hAnsi="黑体" w:cs="宋体"/>
          <w:noProof/>
          <w:color w:val="000000"/>
          <w:kern w:val="0"/>
          <w:sz w:val="28"/>
          <w:szCs w:val="28"/>
        </w:rPr>
        <w:drawing>
          <wp:inline distT="0" distB="0" distL="0" distR="0">
            <wp:extent cx="2428875" cy="390525"/>
            <wp:effectExtent l="19050" t="0" r="9525" b="0"/>
            <wp:docPr id="3" name="图片 3" descr="http://jpkc.nwpu.edu.cn/jp2004/07/mncs/images/top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jpkc.nwpu.edu.cn/jp2004/07/mncs/images/top11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68AE" w:rsidRPr="00C768AE" w:rsidRDefault="00C768AE" w:rsidP="00C768AE">
      <w:pPr>
        <w:widowControl/>
        <w:jc w:val="left"/>
        <w:rPr>
          <w:rFonts w:ascii="ˎ̥" w:eastAsia="宋体" w:hAnsi="ˎ̥" w:cs="宋体"/>
          <w:color w:val="000000"/>
          <w:kern w:val="0"/>
          <w:sz w:val="24"/>
          <w:szCs w:val="24"/>
        </w:rPr>
      </w:pPr>
      <w:r w:rsidRPr="00C768AE">
        <w:rPr>
          <w:rFonts w:ascii="ˎ̥" w:eastAsia="宋体" w:hAnsi="ˎ̥" w:cs="宋体"/>
          <w:color w:val="000000"/>
          <w:kern w:val="0"/>
          <w:sz w:val="24"/>
          <w:szCs w:val="24"/>
        </w:rPr>
        <w:pict>
          <v:rect id="_x0000_i1025" style="width:0;height:1.5pt" o:hralign="center" o:hrstd="t" o:hrnoshade="t" o:hr="t" fillcolor="#066" stroked="f"/>
        </w:pict>
      </w:r>
    </w:p>
    <w:p w:rsidR="00C768AE" w:rsidRPr="00C768AE" w:rsidRDefault="00C768AE" w:rsidP="00C768AE">
      <w:pPr>
        <w:widowControl/>
        <w:spacing w:before="120" w:after="100" w:afterAutospacing="1" w:line="300" w:lineRule="auto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C768AE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一、简答题（每题</w:t>
      </w:r>
      <w:r w:rsidRPr="00C768AE">
        <w:rPr>
          <w:rFonts w:ascii="宋体" w:eastAsia="宋体" w:hAnsi="宋体" w:cs="宋体"/>
          <w:color w:val="000000"/>
          <w:kern w:val="0"/>
          <w:sz w:val="28"/>
          <w:szCs w:val="28"/>
        </w:rPr>
        <w:t>6</w:t>
      </w:r>
      <w:r w:rsidRPr="00C768AE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分，共</w:t>
      </w:r>
      <w:r w:rsidRPr="00C768AE">
        <w:rPr>
          <w:rFonts w:ascii="宋体" w:eastAsia="宋体" w:hAnsi="宋体" w:cs="宋体"/>
          <w:color w:val="000000"/>
          <w:kern w:val="0"/>
          <w:sz w:val="28"/>
          <w:szCs w:val="28"/>
        </w:rPr>
        <w:t>30</w:t>
      </w:r>
      <w:r w:rsidRPr="00C768AE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分）</w:t>
      </w:r>
    </w:p>
    <w:p w:rsidR="00C768AE" w:rsidRPr="00C768AE" w:rsidRDefault="00C768AE" w:rsidP="00C768AE">
      <w:pPr>
        <w:widowControl/>
        <w:spacing w:before="50" w:line="300" w:lineRule="auto"/>
        <w:ind w:left="360" w:hanging="360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C768AE">
        <w:rPr>
          <w:rFonts w:ascii="宋体" w:eastAsia="宋体" w:hAnsi="宋体" w:cs="宋体"/>
          <w:color w:val="000000"/>
          <w:kern w:val="0"/>
          <w:sz w:val="24"/>
          <w:szCs w:val="24"/>
        </w:rPr>
        <w:t>1．</w:t>
      </w:r>
      <w:r w:rsidRPr="00C768A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工程材料分为哪几类？它们的结合键如何？</w:t>
      </w:r>
    </w:p>
    <w:p w:rsidR="00C768AE" w:rsidRPr="00C768AE" w:rsidRDefault="00C768AE" w:rsidP="00C768AE">
      <w:pPr>
        <w:widowControl/>
        <w:spacing w:before="50" w:line="300" w:lineRule="auto"/>
        <w:ind w:left="360" w:hanging="360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C768AE">
        <w:rPr>
          <w:rFonts w:ascii="宋体" w:eastAsia="宋体" w:hAnsi="宋体" w:cs="宋体"/>
          <w:color w:val="000000"/>
          <w:kern w:val="0"/>
          <w:sz w:val="24"/>
          <w:szCs w:val="24"/>
        </w:rPr>
        <w:t>2．</w:t>
      </w:r>
      <w:r w:rsidRPr="00C768A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根据凝固理论，请分析细化铸锭晶粒的途径及原理</w:t>
      </w:r>
    </w:p>
    <w:p w:rsidR="00C768AE" w:rsidRPr="00C768AE" w:rsidRDefault="00C768AE" w:rsidP="00C768AE">
      <w:pPr>
        <w:widowControl/>
        <w:spacing w:before="50" w:line="300" w:lineRule="auto"/>
        <w:ind w:left="360" w:hanging="360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C768AE">
        <w:rPr>
          <w:rFonts w:ascii="宋体" w:eastAsia="宋体" w:hAnsi="宋体" w:cs="宋体"/>
          <w:color w:val="000000"/>
          <w:kern w:val="0"/>
          <w:sz w:val="24"/>
          <w:szCs w:val="24"/>
        </w:rPr>
        <w:t>3．</w:t>
      </w:r>
      <w:r w:rsidRPr="00C768A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固溶体非平衡凝固时，形成微观偏析和宏观偏析的原因有何区别？</w:t>
      </w:r>
    </w:p>
    <w:p w:rsidR="00C768AE" w:rsidRPr="00C768AE" w:rsidRDefault="00C768AE" w:rsidP="00C768AE">
      <w:pPr>
        <w:widowControl/>
        <w:spacing w:before="50" w:line="300" w:lineRule="auto"/>
        <w:ind w:left="360" w:hanging="360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C768AE">
        <w:rPr>
          <w:rFonts w:ascii="宋体" w:eastAsia="宋体" w:hAnsi="宋体" w:cs="宋体"/>
          <w:color w:val="000000"/>
          <w:kern w:val="0"/>
          <w:sz w:val="24"/>
          <w:szCs w:val="24"/>
        </w:rPr>
        <w:t>4．</w:t>
      </w:r>
      <w:r w:rsidRPr="00C768A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请为置换固溶体、间隙固溶体、间隙化合物、正常价化合物、电子化合物和间隙化合物各举</w:t>
      </w:r>
      <w:proofErr w:type="gramStart"/>
      <w:r w:rsidRPr="00C768A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一</w:t>
      </w:r>
      <w:proofErr w:type="gramEnd"/>
      <w:r w:rsidRPr="00C768A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具体例子。</w:t>
      </w:r>
    </w:p>
    <w:p w:rsidR="00C768AE" w:rsidRPr="00C768AE" w:rsidRDefault="00C768AE" w:rsidP="00C768AE">
      <w:pPr>
        <w:widowControl/>
        <w:spacing w:before="50" w:line="300" w:lineRule="auto"/>
        <w:ind w:left="360" w:hanging="360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C768AE">
        <w:rPr>
          <w:rFonts w:ascii="宋体" w:eastAsia="宋体" w:hAnsi="宋体" w:cs="宋体"/>
          <w:color w:val="000000"/>
          <w:kern w:val="0"/>
          <w:sz w:val="24"/>
          <w:szCs w:val="24"/>
        </w:rPr>
        <w:t>5．</w:t>
      </w:r>
      <w:proofErr w:type="gramStart"/>
      <w:r w:rsidRPr="00C768A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为什么细晶强化</w:t>
      </w:r>
      <w:proofErr w:type="gramEnd"/>
      <w:r w:rsidRPr="00C768A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可以同时提高合金强度、硬度、塑性和韧性？</w:t>
      </w:r>
    </w:p>
    <w:p w:rsidR="00C768AE" w:rsidRPr="00C768AE" w:rsidRDefault="00C768AE" w:rsidP="00C768AE">
      <w:pPr>
        <w:widowControl/>
        <w:spacing w:before="50" w:after="100" w:afterAutospacing="1" w:line="300" w:lineRule="auto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C768AE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二、作图计算题（每题</w:t>
      </w:r>
      <w:r w:rsidRPr="00C768AE">
        <w:rPr>
          <w:rFonts w:ascii="宋体" w:eastAsia="宋体" w:hAnsi="宋体" w:cs="宋体"/>
          <w:color w:val="000000"/>
          <w:kern w:val="0"/>
          <w:sz w:val="28"/>
          <w:szCs w:val="28"/>
        </w:rPr>
        <w:t>10</w:t>
      </w:r>
      <w:r w:rsidRPr="00C768AE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分，共</w:t>
      </w:r>
      <w:r w:rsidRPr="00C768AE">
        <w:rPr>
          <w:rFonts w:ascii="宋体" w:eastAsia="宋体" w:hAnsi="宋体" w:cs="宋体"/>
          <w:color w:val="000000"/>
          <w:kern w:val="0"/>
          <w:sz w:val="28"/>
          <w:szCs w:val="28"/>
        </w:rPr>
        <w:t>40</w:t>
      </w:r>
      <w:r w:rsidRPr="00C768AE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分）</w:t>
      </w:r>
    </w:p>
    <w:p w:rsidR="00C768AE" w:rsidRPr="00C768AE" w:rsidRDefault="00C768AE" w:rsidP="00C768AE">
      <w:pPr>
        <w:widowControl/>
        <w:spacing w:before="50" w:line="300" w:lineRule="auto"/>
        <w:ind w:left="375" w:hanging="375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C768AE">
        <w:rPr>
          <w:rFonts w:ascii="宋体" w:eastAsia="宋体" w:hAnsi="宋体" w:cs="宋体"/>
          <w:color w:val="000000"/>
          <w:kern w:val="0"/>
          <w:sz w:val="24"/>
          <w:szCs w:val="24"/>
        </w:rPr>
        <w:t>1．</w:t>
      </w:r>
      <w:r w:rsidRPr="00C768AE">
        <w:rPr>
          <w:rFonts w:ascii="Times New Roman" w:eastAsia="宋体" w:hAnsi="Times New Roman" w:cs="Times New Roman"/>
          <w:color w:val="000000"/>
          <w:kern w:val="0"/>
          <w:sz w:val="14"/>
          <w:szCs w:val="14"/>
        </w:rPr>
        <w:t xml:space="preserve"> </w:t>
      </w:r>
      <w:r w:rsidRPr="00C768A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钛的晶胞（密排六方）体积在</w:t>
      </w:r>
      <w:r w:rsidRPr="00C768AE">
        <w:rPr>
          <w:rFonts w:ascii="宋体" w:eastAsia="宋体" w:hAnsi="宋体" w:cs="宋体"/>
          <w:color w:val="000000"/>
          <w:kern w:val="0"/>
          <w:sz w:val="24"/>
          <w:szCs w:val="24"/>
        </w:rPr>
        <w:t>20</w:t>
      </w:r>
      <w:r w:rsidRPr="00C768A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℃时为</w:t>
      </w:r>
      <w:r w:rsidRPr="00C768AE">
        <w:rPr>
          <w:rFonts w:ascii="宋体" w:eastAsia="宋体" w:hAnsi="宋体" w:cs="宋体"/>
          <w:i/>
          <w:iCs/>
          <w:color w:val="000000"/>
          <w:kern w:val="0"/>
          <w:sz w:val="24"/>
          <w:szCs w:val="24"/>
        </w:rPr>
        <w:t>0.106nm</w:t>
      </w:r>
      <w:r w:rsidRPr="00C768AE">
        <w:rPr>
          <w:rFonts w:ascii="宋体" w:eastAsia="宋体" w:hAnsi="宋体" w:cs="宋体"/>
          <w:i/>
          <w:iCs/>
          <w:color w:val="000000"/>
          <w:kern w:val="0"/>
          <w:sz w:val="24"/>
          <w:szCs w:val="24"/>
          <w:vertAlign w:val="superscript"/>
        </w:rPr>
        <w:t>3</w:t>
      </w:r>
      <w:r w:rsidRPr="00C768A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，其</w:t>
      </w:r>
      <w:r w:rsidRPr="00C768AE">
        <w:rPr>
          <w:rFonts w:ascii="宋体" w:eastAsia="宋体" w:hAnsi="宋体" w:cs="宋体"/>
          <w:i/>
          <w:iCs/>
          <w:color w:val="000000"/>
          <w:kern w:val="0"/>
          <w:sz w:val="24"/>
          <w:szCs w:val="24"/>
        </w:rPr>
        <w:t>c/a</w:t>
      </w:r>
      <w:r w:rsidRPr="00C768AE">
        <w:rPr>
          <w:rFonts w:ascii="宋体" w:eastAsia="宋体" w:hAnsi="宋体" w:cs="宋体" w:hint="eastAsia"/>
          <w:i/>
          <w:iCs/>
          <w:color w:val="000000"/>
          <w:kern w:val="0"/>
          <w:sz w:val="24"/>
          <w:szCs w:val="24"/>
        </w:rPr>
        <w:t>＝</w:t>
      </w:r>
      <w:r w:rsidRPr="00C768AE">
        <w:rPr>
          <w:rFonts w:ascii="宋体" w:eastAsia="宋体" w:hAnsi="宋体" w:cs="宋体"/>
          <w:i/>
          <w:iCs/>
          <w:color w:val="000000"/>
          <w:kern w:val="0"/>
          <w:sz w:val="24"/>
          <w:szCs w:val="24"/>
        </w:rPr>
        <w:t>1.59</w:t>
      </w:r>
      <w:r w:rsidRPr="00C768A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，求：</w:t>
      </w:r>
    </w:p>
    <w:p w:rsidR="00C768AE" w:rsidRPr="00C768AE" w:rsidRDefault="00C768AE" w:rsidP="00C768AE">
      <w:pPr>
        <w:widowControl/>
        <w:spacing w:before="50" w:line="300" w:lineRule="auto"/>
        <w:ind w:left="400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C768A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（</w:t>
      </w:r>
      <w:r w:rsidRPr="00C768AE">
        <w:rPr>
          <w:rFonts w:ascii="宋体" w:eastAsia="宋体" w:hAnsi="宋体" w:cs="宋体"/>
          <w:color w:val="000000"/>
          <w:kern w:val="0"/>
          <w:sz w:val="24"/>
          <w:szCs w:val="24"/>
        </w:rPr>
        <w:t>1</w:t>
      </w:r>
      <w:r w:rsidRPr="00C768A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）</w:t>
      </w:r>
      <w:r w:rsidRPr="00C768AE">
        <w:rPr>
          <w:rFonts w:ascii="宋体" w:eastAsia="宋体" w:hAnsi="宋体" w:cs="宋体"/>
          <w:i/>
          <w:iCs/>
          <w:color w:val="000000"/>
          <w:kern w:val="0"/>
          <w:sz w:val="24"/>
          <w:szCs w:val="24"/>
        </w:rPr>
        <w:t>c</w:t>
      </w:r>
      <w:r w:rsidRPr="00C768AE">
        <w:rPr>
          <w:rFonts w:ascii="宋体" w:eastAsia="宋体" w:hAnsi="宋体" w:cs="宋体" w:hint="eastAsia"/>
          <w:i/>
          <w:iCs/>
          <w:color w:val="000000"/>
          <w:kern w:val="0"/>
          <w:sz w:val="24"/>
          <w:szCs w:val="24"/>
        </w:rPr>
        <w:t>、</w:t>
      </w:r>
      <w:r w:rsidRPr="00C768AE">
        <w:rPr>
          <w:rFonts w:ascii="宋体" w:eastAsia="宋体" w:hAnsi="宋体" w:cs="宋体"/>
          <w:i/>
          <w:iCs/>
          <w:color w:val="000000"/>
          <w:kern w:val="0"/>
          <w:sz w:val="24"/>
          <w:szCs w:val="24"/>
        </w:rPr>
        <w:t>a</w:t>
      </w:r>
      <w:r w:rsidRPr="00C768A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的值；</w:t>
      </w:r>
    </w:p>
    <w:p w:rsidR="00C768AE" w:rsidRPr="00C768AE" w:rsidRDefault="00C768AE" w:rsidP="00C768AE">
      <w:pPr>
        <w:widowControl/>
        <w:spacing w:before="50" w:line="300" w:lineRule="auto"/>
        <w:ind w:left="400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C768A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（</w:t>
      </w:r>
      <w:r w:rsidRPr="00C768AE">
        <w:rPr>
          <w:rFonts w:ascii="宋体" w:eastAsia="宋体" w:hAnsi="宋体" w:cs="宋体"/>
          <w:color w:val="000000"/>
          <w:kern w:val="0"/>
          <w:sz w:val="24"/>
          <w:szCs w:val="24"/>
        </w:rPr>
        <w:t>2</w:t>
      </w:r>
      <w:r w:rsidRPr="00C768A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）钛原子半径。</w:t>
      </w:r>
    </w:p>
    <w:p w:rsidR="00C768AE" w:rsidRPr="00C768AE" w:rsidRDefault="00C768AE" w:rsidP="00C768AE">
      <w:pPr>
        <w:widowControl/>
        <w:spacing w:before="50" w:line="300" w:lineRule="auto"/>
        <w:ind w:left="375" w:hanging="375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C768AE">
        <w:rPr>
          <w:rFonts w:ascii="宋体" w:eastAsia="宋体" w:hAnsi="宋体" w:cs="宋体"/>
          <w:color w:val="000000"/>
          <w:kern w:val="0"/>
          <w:sz w:val="24"/>
          <w:szCs w:val="24"/>
        </w:rPr>
        <w:t>2．</w:t>
      </w:r>
      <w:r w:rsidRPr="00C768AE">
        <w:rPr>
          <w:rFonts w:ascii="Times New Roman" w:eastAsia="宋体" w:hAnsi="Times New Roman" w:cs="Times New Roman"/>
          <w:color w:val="000000"/>
          <w:kern w:val="0"/>
          <w:sz w:val="14"/>
          <w:szCs w:val="14"/>
        </w:rPr>
        <w:t xml:space="preserve"> </w:t>
      </w:r>
      <w:r w:rsidRPr="00C768A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已知</w:t>
      </w:r>
      <w:proofErr w:type="gramStart"/>
      <w:r w:rsidRPr="00C768A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钼</w:t>
      </w:r>
      <w:proofErr w:type="gramEnd"/>
      <w:r w:rsidRPr="00C768A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为体心立方结构，请回答：</w:t>
      </w:r>
    </w:p>
    <w:p w:rsidR="00C768AE" w:rsidRPr="00C768AE" w:rsidRDefault="00C768AE" w:rsidP="00C768AE">
      <w:pPr>
        <w:widowControl/>
        <w:spacing w:before="50" w:line="300" w:lineRule="auto"/>
        <w:ind w:left="1095" w:hanging="720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C768AE">
        <w:rPr>
          <w:rFonts w:ascii="宋体" w:eastAsia="宋体" w:hAnsi="宋体" w:cs="宋体"/>
          <w:color w:val="000000"/>
          <w:kern w:val="0"/>
          <w:sz w:val="24"/>
          <w:szCs w:val="24"/>
        </w:rPr>
        <w:t>（1）</w:t>
      </w:r>
      <w:r w:rsidRPr="00C768AE">
        <w:rPr>
          <w:rFonts w:ascii="Times New Roman" w:eastAsia="宋体" w:hAnsi="Times New Roman" w:cs="Times New Roman"/>
          <w:color w:val="000000"/>
          <w:kern w:val="0"/>
          <w:sz w:val="14"/>
          <w:szCs w:val="14"/>
        </w:rPr>
        <w:t xml:space="preserve"> </w:t>
      </w:r>
      <w:r w:rsidRPr="00C768A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画出其晶胞示意图；</w:t>
      </w:r>
    </w:p>
    <w:p w:rsidR="00C768AE" w:rsidRPr="00C768AE" w:rsidRDefault="00C768AE" w:rsidP="00C768AE">
      <w:pPr>
        <w:widowControl/>
        <w:spacing w:before="50" w:line="300" w:lineRule="auto"/>
        <w:ind w:left="1095" w:hanging="720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C768AE">
        <w:rPr>
          <w:rFonts w:ascii="宋体" w:eastAsia="宋体" w:hAnsi="宋体" w:cs="宋体"/>
          <w:color w:val="000000"/>
          <w:kern w:val="0"/>
          <w:sz w:val="24"/>
          <w:szCs w:val="24"/>
        </w:rPr>
        <w:t>（2）</w:t>
      </w:r>
      <w:r w:rsidRPr="00C768AE">
        <w:rPr>
          <w:rFonts w:ascii="Times New Roman" w:eastAsia="宋体" w:hAnsi="Times New Roman" w:cs="Times New Roman"/>
          <w:color w:val="000000"/>
          <w:kern w:val="0"/>
          <w:sz w:val="14"/>
          <w:szCs w:val="14"/>
        </w:rPr>
        <w:t xml:space="preserve"> </w:t>
      </w:r>
      <w:r w:rsidRPr="00C768A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在图中画出一个可能的滑移系，并标明滑移面和滑移方向的指数。</w:t>
      </w:r>
    </w:p>
    <w:p w:rsidR="00C768AE" w:rsidRPr="00C768AE" w:rsidRDefault="00C768AE" w:rsidP="00C768AE">
      <w:pPr>
        <w:widowControl/>
        <w:spacing w:before="50" w:line="300" w:lineRule="auto"/>
        <w:ind w:left="375" w:hanging="375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C768AE">
        <w:rPr>
          <w:rFonts w:ascii="宋体" w:eastAsia="宋体" w:hAnsi="宋体" w:cs="宋体"/>
          <w:color w:val="000000"/>
          <w:kern w:val="0"/>
          <w:sz w:val="24"/>
          <w:szCs w:val="24"/>
        </w:rPr>
        <w:t>3．</w:t>
      </w:r>
      <w:r w:rsidRPr="00C768AE">
        <w:rPr>
          <w:rFonts w:ascii="Times New Roman" w:eastAsia="宋体" w:hAnsi="Times New Roman" w:cs="Times New Roman"/>
          <w:color w:val="000000"/>
          <w:kern w:val="0"/>
          <w:sz w:val="14"/>
          <w:szCs w:val="14"/>
        </w:rPr>
        <w:t xml:space="preserve"> </w:t>
      </w:r>
      <w:proofErr w:type="gramStart"/>
      <w:r w:rsidRPr="00C768A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一</w:t>
      </w:r>
      <w:proofErr w:type="gramEnd"/>
      <w:r w:rsidRPr="00C768A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碳钢在平衡冷却条件下，室温组织为珠光体＋二次渗碳体，其中珠光体含量为</w:t>
      </w:r>
      <w:r w:rsidRPr="00C768AE">
        <w:rPr>
          <w:rFonts w:ascii="宋体" w:eastAsia="宋体" w:hAnsi="宋体" w:cs="宋体"/>
          <w:color w:val="000000"/>
          <w:kern w:val="0"/>
          <w:sz w:val="24"/>
          <w:szCs w:val="24"/>
        </w:rPr>
        <w:t>90%</w:t>
      </w:r>
      <w:r w:rsidRPr="00C768A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。</w:t>
      </w:r>
      <w:proofErr w:type="gramStart"/>
      <w:r w:rsidRPr="00C768A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请确定</w:t>
      </w:r>
      <w:proofErr w:type="gramEnd"/>
      <w:r w:rsidRPr="00C768A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该碳钢的含碳量，并画出组织示意图。</w:t>
      </w:r>
    </w:p>
    <w:p w:rsidR="00C768AE" w:rsidRPr="00C768AE" w:rsidRDefault="00C768AE" w:rsidP="00C768AE">
      <w:pPr>
        <w:widowControl/>
        <w:spacing w:before="50" w:line="300" w:lineRule="auto"/>
        <w:ind w:left="375" w:hanging="375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C768AE">
        <w:rPr>
          <w:rFonts w:ascii="宋体" w:eastAsia="宋体" w:hAnsi="宋体" w:cs="宋体"/>
          <w:color w:val="000000"/>
          <w:kern w:val="0"/>
          <w:sz w:val="24"/>
          <w:szCs w:val="24"/>
        </w:rPr>
        <w:t>4．</w:t>
      </w:r>
      <w:r w:rsidRPr="00C768AE">
        <w:rPr>
          <w:rFonts w:ascii="Times New Roman" w:eastAsia="宋体" w:hAnsi="Times New Roman" w:cs="Times New Roman"/>
          <w:color w:val="000000"/>
          <w:kern w:val="0"/>
          <w:sz w:val="14"/>
          <w:szCs w:val="14"/>
        </w:rPr>
        <w:t xml:space="preserve"> </w:t>
      </w:r>
      <w:proofErr w:type="gramStart"/>
      <w:r w:rsidRPr="00C768A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假设某面心</w:t>
      </w:r>
      <w:proofErr w:type="gramEnd"/>
      <w:r w:rsidRPr="00C768A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立方晶体可以开动的滑移系为</w:t>
      </w:r>
      <w:r>
        <w:rPr>
          <w:rFonts w:ascii="宋体" w:eastAsia="宋体" w:hAnsi="宋体" w:cs="宋体"/>
          <w:noProof/>
          <w:color w:val="000000"/>
          <w:kern w:val="0"/>
          <w:sz w:val="24"/>
          <w:szCs w:val="24"/>
        </w:rPr>
        <w:drawing>
          <wp:inline distT="0" distB="0" distL="0" distR="0">
            <wp:extent cx="752475" cy="228600"/>
            <wp:effectExtent l="1905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768A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，请回答：</w:t>
      </w:r>
    </w:p>
    <w:p w:rsidR="00C768AE" w:rsidRPr="00C768AE" w:rsidRDefault="00C768AE" w:rsidP="00C768AE">
      <w:pPr>
        <w:widowControl/>
        <w:spacing w:before="50" w:line="300" w:lineRule="auto"/>
        <w:ind w:left="1095" w:hanging="720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C768AE">
        <w:rPr>
          <w:rFonts w:ascii="宋体" w:eastAsia="宋体" w:hAnsi="宋体" w:cs="宋体"/>
          <w:color w:val="000000"/>
          <w:kern w:val="0"/>
          <w:sz w:val="24"/>
          <w:szCs w:val="24"/>
        </w:rPr>
        <w:t>（1）</w:t>
      </w:r>
      <w:r w:rsidRPr="00C768AE">
        <w:rPr>
          <w:rFonts w:ascii="Times New Roman" w:eastAsia="宋体" w:hAnsi="Times New Roman" w:cs="Times New Roman"/>
          <w:color w:val="000000"/>
          <w:kern w:val="0"/>
          <w:sz w:val="14"/>
          <w:szCs w:val="14"/>
        </w:rPr>
        <w:t xml:space="preserve"> </w:t>
      </w:r>
      <w:r w:rsidRPr="00C768A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给出滑移位错的单位位错柏氏矢量；</w:t>
      </w:r>
    </w:p>
    <w:p w:rsidR="00C768AE" w:rsidRPr="00C768AE" w:rsidRDefault="00C768AE" w:rsidP="00C768AE">
      <w:pPr>
        <w:widowControl/>
        <w:spacing w:before="50" w:line="300" w:lineRule="auto"/>
        <w:ind w:left="1095" w:hanging="720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C768AE">
        <w:rPr>
          <w:rFonts w:ascii="宋体" w:eastAsia="宋体" w:hAnsi="宋体" w:cs="宋体"/>
          <w:color w:val="000000"/>
          <w:kern w:val="0"/>
          <w:sz w:val="24"/>
          <w:szCs w:val="24"/>
        </w:rPr>
        <w:t>（2）</w:t>
      </w:r>
      <w:r w:rsidRPr="00C768AE">
        <w:rPr>
          <w:rFonts w:ascii="Times New Roman" w:eastAsia="宋体" w:hAnsi="Times New Roman" w:cs="Times New Roman"/>
          <w:color w:val="000000"/>
          <w:kern w:val="0"/>
          <w:sz w:val="14"/>
          <w:szCs w:val="14"/>
        </w:rPr>
        <w:t xml:space="preserve"> </w:t>
      </w:r>
      <w:r w:rsidRPr="00C768A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若滑移位错为纯</w:t>
      </w:r>
      <w:proofErr w:type="gramStart"/>
      <w:r w:rsidRPr="00C768A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刃</w:t>
      </w:r>
      <w:proofErr w:type="gramEnd"/>
      <w:r w:rsidRPr="00C768A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位错，请指出其位错线方向；若滑移位错</w:t>
      </w:r>
      <w:proofErr w:type="gramStart"/>
      <w:r w:rsidRPr="00C768A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为纯螺位错</w:t>
      </w:r>
      <w:proofErr w:type="gramEnd"/>
      <w:r w:rsidRPr="00C768A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，其位错线方向又如何？</w:t>
      </w:r>
    </w:p>
    <w:p w:rsidR="00C768AE" w:rsidRPr="00C768AE" w:rsidRDefault="00C768AE" w:rsidP="00C768AE">
      <w:pPr>
        <w:widowControl/>
        <w:spacing w:before="50" w:after="100" w:afterAutospacing="1" w:line="300" w:lineRule="auto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C768AE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三、综合分析题（每题</w:t>
      </w:r>
      <w:r w:rsidRPr="00C768AE">
        <w:rPr>
          <w:rFonts w:ascii="宋体" w:eastAsia="宋体" w:hAnsi="宋体" w:cs="宋体"/>
          <w:color w:val="000000"/>
          <w:kern w:val="0"/>
          <w:sz w:val="28"/>
          <w:szCs w:val="28"/>
        </w:rPr>
        <w:t>15</w:t>
      </w:r>
      <w:r w:rsidRPr="00C768AE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分，共</w:t>
      </w:r>
      <w:r w:rsidRPr="00C768AE">
        <w:rPr>
          <w:rFonts w:ascii="宋体" w:eastAsia="宋体" w:hAnsi="宋体" w:cs="宋体"/>
          <w:color w:val="000000"/>
          <w:kern w:val="0"/>
          <w:sz w:val="28"/>
          <w:szCs w:val="28"/>
        </w:rPr>
        <w:t>30</w:t>
      </w:r>
      <w:r w:rsidRPr="00C768AE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分）</w:t>
      </w:r>
    </w:p>
    <w:p w:rsidR="00C768AE" w:rsidRPr="00C768AE" w:rsidRDefault="00C768AE" w:rsidP="00C768AE">
      <w:pPr>
        <w:widowControl/>
        <w:spacing w:before="50" w:line="300" w:lineRule="auto"/>
        <w:ind w:left="360" w:hanging="360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C768AE">
        <w:rPr>
          <w:rFonts w:ascii="宋体" w:eastAsia="宋体" w:hAnsi="宋体" w:cs="宋体"/>
          <w:color w:val="000000"/>
          <w:kern w:val="0"/>
          <w:sz w:val="24"/>
          <w:szCs w:val="24"/>
        </w:rPr>
        <w:t>1．</w:t>
      </w:r>
      <w:r w:rsidRPr="00C768A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根据下列已知条件绘出</w:t>
      </w:r>
      <w:r w:rsidRPr="00C768AE">
        <w:rPr>
          <w:rFonts w:ascii="宋体" w:eastAsia="宋体" w:hAnsi="宋体" w:cs="宋体"/>
          <w:color w:val="000000"/>
          <w:kern w:val="0"/>
          <w:sz w:val="24"/>
          <w:szCs w:val="24"/>
        </w:rPr>
        <w:t>A-B</w:t>
      </w:r>
      <w:r w:rsidRPr="00C768A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二元共晶相图：</w:t>
      </w:r>
    </w:p>
    <w:p w:rsidR="00C768AE" w:rsidRPr="00C768AE" w:rsidRDefault="00C768AE" w:rsidP="00C768AE">
      <w:pPr>
        <w:widowControl/>
        <w:spacing w:before="50" w:line="300" w:lineRule="auto"/>
        <w:ind w:left="847" w:hanging="500"/>
        <w:rPr>
          <w:rFonts w:ascii="宋体" w:eastAsia="宋体" w:hAnsi="宋体" w:cs="宋体"/>
          <w:color w:val="000000"/>
          <w:kern w:val="0"/>
          <w:sz w:val="24"/>
          <w:szCs w:val="24"/>
        </w:rPr>
      </w:pPr>
      <w:proofErr w:type="spellStart"/>
      <w:proofErr w:type="gramStart"/>
      <w:r w:rsidRPr="00C768AE">
        <w:rPr>
          <w:rFonts w:ascii="宋体" w:eastAsia="宋体" w:hAnsi="宋体" w:cs="宋体"/>
          <w:color w:val="000000"/>
          <w:kern w:val="0"/>
          <w:sz w:val="24"/>
          <w:szCs w:val="24"/>
        </w:rPr>
        <w:t>i</w:t>
      </w:r>
      <w:proofErr w:type="spellEnd"/>
      <w:proofErr w:type="gramEnd"/>
      <w:r w:rsidRPr="00C768AE">
        <w:rPr>
          <w:rFonts w:ascii="宋体" w:eastAsia="宋体" w:hAnsi="宋体" w:cs="宋体"/>
          <w:color w:val="000000"/>
          <w:kern w:val="0"/>
          <w:sz w:val="24"/>
          <w:szCs w:val="24"/>
        </w:rPr>
        <w:t>.</w:t>
      </w:r>
      <w:r w:rsidRPr="00C768AE">
        <w:rPr>
          <w:rFonts w:ascii="Times New Roman" w:eastAsia="宋体" w:hAnsi="Times New Roman" w:cs="Times New Roman"/>
          <w:color w:val="000000"/>
          <w:kern w:val="0"/>
          <w:sz w:val="14"/>
          <w:szCs w:val="14"/>
        </w:rPr>
        <w:t xml:space="preserve"> </w:t>
      </w:r>
      <w:proofErr w:type="spellStart"/>
      <w:r w:rsidRPr="00C768AE">
        <w:rPr>
          <w:rFonts w:ascii="宋体" w:eastAsia="宋体" w:hAnsi="宋体" w:cs="宋体"/>
          <w:color w:val="000000"/>
          <w:kern w:val="0"/>
          <w:sz w:val="24"/>
          <w:szCs w:val="24"/>
        </w:rPr>
        <w:t>t</w:t>
      </w:r>
      <w:r w:rsidRPr="00C768AE">
        <w:rPr>
          <w:rFonts w:ascii="宋体" w:eastAsia="宋体" w:hAnsi="宋体" w:cs="宋体"/>
          <w:color w:val="000000"/>
          <w:kern w:val="0"/>
          <w:sz w:val="24"/>
          <w:szCs w:val="24"/>
          <w:vertAlign w:val="subscript"/>
        </w:rPr>
        <w:t>A</w:t>
      </w:r>
      <w:proofErr w:type="spellEnd"/>
      <w:r w:rsidRPr="00C768AE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 &gt; </w:t>
      </w:r>
      <w:proofErr w:type="spellStart"/>
      <w:r w:rsidRPr="00C768AE">
        <w:rPr>
          <w:rFonts w:ascii="宋体" w:eastAsia="宋体" w:hAnsi="宋体" w:cs="宋体"/>
          <w:color w:val="000000"/>
          <w:kern w:val="0"/>
          <w:sz w:val="24"/>
          <w:szCs w:val="24"/>
        </w:rPr>
        <w:t>t</w:t>
      </w:r>
      <w:r w:rsidRPr="00C768AE">
        <w:rPr>
          <w:rFonts w:ascii="宋体" w:eastAsia="宋体" w:hAnsi="宋体" w:cs="宋体"/>
          <w:color w:val="000000"/>
          <w:kern w:val="0"/>
          <w:sz w:val="24"/>
          <w:szCs w:val="24"/>
          <w:vertAlign w:val="subscript"/>
        </w:rPr>
        <w:t>B</w:t>
      </w:r>
      <w:proofErr w:type="spellEnd"/>
      <w:r w:rsidRPr="00C768A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（</w:t>
      </w:r>
      <w:proofErr w:type="spellStart"/>
      <w:r w:rsidRPr="00C768AE">
        <w:rPr>
          <w:rFonts w:ascii="宋体" w:eastAsia="宋体" w:hAnsi="宋体" w:cs="宋体"/>
          <w:color w:val="000000"/>
          <w:kern w:val="0"/>
          <w:sz w:val="24"/>
          <w:szCs w:val="24"/>
        </w:rPr>
        <w:t>t</w:t>
      </w:r>
      <w:r w:rsidRPr="00C768AE">
        <w:rPr>
          <w:rFonts w:ascii="宋体" w:eastAsia="宋体" w:hAnsi="宋体" w:cs="宋体"/>
          <w:color w:val="000000"/>
          <w:kern w:val="0"/>
          <w:sz w:val="24"/>
          <w:szCs w:val="24"/>
          <w:vertAlign w:val="subscript"/>
        </w:rPr>
        <w:t>A</w:t>
      </w:r>
      <w:proofErr w:type="spellEnd"/>
      <w:r w:rsidRPr="00C768AE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 </w:t>
      </w:r>
      <w:r w:rsidRPr="00C768A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、</w:t>
      </w:r>
      <w:proofErr w:type="spellStart"/>
      <w:r w:rsidRPr="00C768AE">
        <w:rPr>
          <w:rFonts w:ascii="宋体" w:eastAsia="宋体" w:hAnsi="宋体" w:cs="宋体"/>
          <w:color w:val="000000"/>
          <w:kern w:val="0"/>
          <w:sz w:val="24"/>
          <w:szCs w:val="24"/>
        </w:rPr>
        <w:t>t</w:t>
      </w:r>
      <w:r w:rsidRPr="00C768AE">
        <w:rPr>
          <w:rFonts w:ascii="宋体" w:eastAsia="宋体" w:hAnsi="宋体" w:cs="宋体"/>
          <w:color w:val="000000"/>
          <w:kern w:val="0"/>
          <w:sz w:val="24"/>
          <w:szCs w:val="24"/>
          <w:vertAlign w:val="subscript"/>
        </w:rPr>
        <w:t>B</w:t>
      </w:r>
      <w:proofErr w:type="spellEnd"/>
      <w:r w:rsidRPr="00C768A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为</w:t>
      </w:r>
      <w:r w:rsidRPr="00C768AE">
        <w:rPr>
          <w:rFonts w:ascii="宋体" w:eastAsia="宋体" w:hAnsi="宋体" w:cs="宋体"/>
          <w:color w:val="000000"/>
          <w:kern w:val="0"/>
          <w:sz w:val="24"/>
          <w:szCs w:val="24"/>
        </w:rPr>
        <w:t>A</w:t>
      </w:r>
      <w:r w:rsidRPr="00C768A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、</w:t>
      </w:r>
      <w:r w:rsidRPr="00C768AE">
        <w:rPr>
          <w:rFonts w:ascii="宋体" w:eastAsia="宋体" w:hAnsi="宋体" w:cs="宋体"/>
          <w:color w:val="000000"/>
          <w:kern w:val="0"/>
          <w:sz w:val="24"/>
          <w:szCs w:val="24"/>
        </w:rPr>
        <w:t>B</w:t>
      </w:r>
      <w:r w:rsidRPr="00C768A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的熔点）；</w:t>
      </w:r>
    </w:p>
    <w:p w:rsidR="00C768AE" w:rsidRPr="00C768AE" w:rsidRDefault="00C768AE" w:rsidP="00C768AE">
      <w:pPr>
        <w:widowControl/>
        <w:spacing w:before="50" w:line="300" w:lineRule="auto"/>
        <w:ind w:left="847" w:hanging="500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C768AE">
        <w:rPr>
          <w:rFonts w:ascii="宋体" w:eastAsia="宋体" w:hAnsi="宋体" w:cs="宋体"/>
          <w:color w:val="000000"/>
          <w:kern w:val="0"/>
          <w:sz w:val="24"/>
          <w:szCs w:val="24"/>
        </w:rPr>
        <w:t>ii.</w:t>
      </w:r>
      <w:r w:rsidRPr="00C768AE">
        <w:rPr>
          <w:rFonts w:ascii="Times New Roman" w:eastAsia="宋体" w:hAnsi="Times New Roman" w:cs="Times New Roman"/>
          <w:color w:val="000000"/>
          <w:kern w:val="0"/>
          <w:sz w:val="14"/>
          <w:szCs w:val="14"/>
        </w:rPr>
        <w:t xml:space="preserve"> </w:t>
      </w:r>
      <w:r w:rsidRPr="00C768A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共晶反应为</w:t>
      </w:r>
      <w:r>
        <w:rPr>
          <w:rFonts w:ascii="宋体" w:eastAsia="宋体" w:hAnsi="宋体" w:cs="宋体"/>
          <w:noProof/>
          <w:color w:val="000000"/>
          <w:kern w:val="0"/>
          <w:sz w:val="24"/>
          <w:szCs w:val="24"/>
        </w:rPr>
        <w:drawing>
          <wp:inline distT="0" distB="0" distL="0" distR="0">
            <wp:extent cx="1857375" cy="333375"/>
            <wp:effectExtent l="19050" t="0" r="952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768A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；</w:t>
      </w:r>
    </w:p>
    <w:p w:rsidR="00C768AE" w:rsidRPr="00C768AE" w:rsidRDefault="00C768AE" w:rsidP="00C768AE">
      <w:pPr>
        <w:widowControl/>
        <w:spacing w:before="50" w:line="300" w:lineRule="auto"/>
        <w:ind w:left="847" w:hanging="500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C768AE">
        <w:rPr>
          <w:rFonts w:ascii="宋体" w:eastAsia="宋体" w:hAnsi="宋体" w:cs="宋体"/>
          <w:color w:val="000000"/>
          <w:kern w:val="0"/>
          <w:sz w:val="24"/>
          <w:szCs w:val="24"/>
        </w:rPr>
        <w:lastRenderedPageBreak/>
        <w:t>iii.</w:t>
      </w:r>
      <w:r w:rsidRPr="00C768AE">
        <w:rPr>
          <w:rFonts w:ascii="Times New Roman" w:eastAsia="宋体" w:hAnsi="Times New Roman" w:cs="Times New Roman"/>
          <w:color w:val="000000"/>
          <w:kern w:val="0"/>
          <w:sz w:val="14"/>
          <w:szCs w:val="14"/>
        </w:rPr>
        <w:t xml:space="preserve"> </w:t>
      </w:r>
      <w:r w:rsidRPr="00C768AE">
        <w:rPr>
          <w:rFonts w:ascii="宋体" w:eastAsia="宋体" w:hAnsi="宋体" w:cs="宋体"/>
          <w:color w:val="000000"/>
          <w:kern w:val="0"/>
          <w:sz w:val="24"/>
          <w:szCs w:val="24"/>
        </w:rPr>
        <w:t>B</w:t>
      </w:r>
      <w:r w:rsidRPr="00C768A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在</w:t>
      </w:r>
      <w:r w:rsidRPr="00C768AE">
        <w:rPr>
          <w:rFonts w:ascii="宋体" w:eastAsia="宋体" w:hAnsi="宋体" w:cs="宋体"/>
          <w:color w:val="000000"/>
          <w:kern w:val="0"/>
          <w:sz w:val="24"/>
          <w:szCs w:val="24"/>
        </w:rPr>
        <w:t>A</w:t>
      </w:r>
      <w:r w:rsidRPr="00C768A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中的固溶度随温度的下降而减小，室温时为</w:t>
      </w:r>
      <w:proofErr w:type="spellStart"/>
      <w:r w:rsidRPr="00C768AE">
        <w:rPr>
          <w:rFonts w:ascii="宋体" w:eastAsia="宋体" w:hAnsi="宋体" w:cs="宋体"/>
          <w:i/>
          <w:iCs/>
          <w:color w:val="000000"/>
          <w:kern w:val="0"/>
          <w:sz w:val="24"/>
          <w:szCs w:val="24"/>
        </w:rPr>
        <w:t>w</w:t>
      </w:r>
      <w:r w:rsidRPr="00C768AE">
        <w:rPr>
          <w:rFonts w:ascii="宋体" w:eastAsia="宋体" w:hAnsi="宋体" w:cs="宋体"/>
          <w:i/>
          <w:iCs/>
          <w:color w:val="000000"/>
          <w:kern w:val="0"/>
          <w:sz w:val="24"/>
          <w:szCs w:val="24"/>
          <w:vertAlign w:val="subscript"/>
        </w:rPr>
        <w:t>B</w:t>
      </w:r>
      <w:proofErr w:type="spellEnd"/>
      <w:r w:rsidRPr="00C768AE">
        <w:rPr>
          <w:rFonts w:ascii="宋体" w:eastAsia="宋体" w:hAnsi="宋体" w:cs="宋体" w:hint="eastAsia"/>
          <w:i/>
          <w:iCs/>
          <w:color w:val="000000"/>
          <w:kern w:val="0"/>
          <w:sz w:val="24"/>
          <w:szCs w:val="24"/>
        </w:rPr>
        <w:t>＝</w:t>
      </w:r>
      <w:r w:rsidRPr="00C768AE">
        <w:rPr>
          <w:rFonts w:ascii="宋体" w:eastAsia="宋体" w:hAnsi="宋体" w:cs="宋体"/>
          <w:i/>
          <w:iCs/>
          <w:color w:val="000000"/>
          <w:kern w:val="0"/>
          <w:sz w:val="24"/>
          <w:szCs w:val="24"/>
        </w:rPr>
        <w:t>0.03</w:t>
      </w:r>
      <w:r w:rsidRPr="00C768AE">
        <w:rPr>
          <w:rFonts w:ascii="宋体" w:eastAsia="宋体" w:hAnsi="宋体" w:cs="宋体" w:hint="eastAsia"/>
          <w:i/>
          <w:iCs/>
          <w:color w:val="000000"/>
          <w:kern w:val="0"/>
          <w:sz w:val="24"/>
          <w:szCs w:val="24"/>
        </w:rPr>
        <w:t>；</w:t>
      </w:r>
      <w:r w:rsidRPr="00C768AE">
        <w:rPr>
          <w:rFonts w:ascii="宋体" w:eastAsia="宋体" w:hAnsi="宋体" w:cs="宋体"/>
          <w:color w:val="000000"/>
          <w:kern w:val="0"/>
          <w:sz w:val="24"/>
          <w:szCs w:val="24"/>
        </w:rPr>
        <w:t>A</w:t>
      </w:r>
      <w:r w:rsidRPr="00C768A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在</w:t>
      </w:r>
      <w:r w:rsidRPr="00C768AE">
        <w:rPr>
          <w:rFonts w:ascii="宋体" w:eastAsia="宋体" w:hAnsi="宋体" w:cs="宋体"/>
          <w:color w:val="000000"/>
          <w:kern w:val="0"/>
          <w:sz w:val="24"/>
          <w:szCs w:val="24"/>
        </w:rPr>
        <w:t>B</w:t>
      </w:r>
      <w:r w:rsidRPr="00C768A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中的固溶度不随温度变化，</w:t>
      </w:r>
    </w:p>
    <w:p w:rsidR="00C768AE" w:rsidRPr="00C768AE" w:rsidRDefault="00C768AE" w:rsidP="00C768AE">
      <w:pPr>
        <w:widowControl/>
        <w:spacing w:before="50" w:after="100" w:afterAutospacing="1" w:line="300" w:lineRule="auto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C768A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并请回答：</w:t>
      </w:r>
    </w:p>
    <w:p w:rsidR="00C768AE" w:rsidRPr="00C768AE" w:rsidRDefault="00C768AE" w:rsidP="00C768AE">
      <w:pPr>
        <w:widowControl/>
        <w:spacing w:before="50" w:line="300" w:lineRule="auto"/>
        <w:ind w:left="840" w:hanging="600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C768AE">
        <w:rPr>
          <w:rFonts w:ascii="宋体" w:eastAsia="宋体" w:hAnsi="宋体" w:cs="宋体"/>
          <w:color w:val="000000"/>
          <w:kern w:val="0"/>
          <w:sz w:val="24"/>
          <w:szCs w:val="24"/>
        </w:rPr>
        <w:t>（1）</w:t>
      </w:r>
      <w:r w:rsidRPr="00C768A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分析</w:t>
      </w:r>
      <w:proofErr w:type="spellStart"/>
      <w:r w:rsidRPr="00C768AE">
        <w:rPr>
          <w:rFonts w:ascii="宋体" w:eastAsia="宋体" w:hAnsi="宋体" w:cs="宋体"/>
          <w:i/>
          <w:iCs/>
          <w:color w:val="000000"/>
          <w:kern w:val="0"/>
          <w:sz w:val="24"/>
          <w:szCs w:val="24"/>
        </w:rPr>
        <w:t>w</w:t>
      </w:r>
      <w:r w:rsidRPr="00C768AE">
        <w:rPr>
          <w:rFonts w:ascii="宋体" w:eastAsia="宋体" w:hAnsi="宋体" w:cs="宋体"/>
          <w:i/>
          <w:iCs/>
          <w:color w:val="000000"/>
          <w:kern w:val="0"/>
          <w:sz w:val="24"/>
          <w:szCs w:val="24"/>
          <w:vertAlign w:val="subscript"/>
        </w:rPr>
        <w:t>B</w:t>
      </w:r>
      <w:proofErr w:type="spellEnd"/>
      <w:r w:rsidRPr="00C768AE">
        <w:rPr>
          <w:rFonts w:ascii="宋体" w:eastAsia="宋体" w:hAnsi="宋体" w:cs="宋体"/>
          <w:color w:val="000000"/>
          <w:kern w:val="0"/>
          <w:sz w:val="24"/>
          <w:szCs w:val="24"/>
        </w:rPr>
        <w:t>=0.85</w:t>
      </w:r>
      <w:r w:rsidRPr="00C768A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的合金平衡结晶过程；</w:t>
      </w:r>
    </w:p>
    <w:p w:rsidR="00C768AE" w:rsidRPr="00C768AE" w:rsidRDefault="00C768AE" w:rsidP="00C768AE">
      <w:pPr>
        <w:widowControl/>
        <w:spacing w:before="50" w:line="300" w:lineRule="auto"/>
        <w:ind w:left="840" w:hanging="600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C768AE">
        <w:rPr>
          <w:rFonts w:ascii="宋体" w:eastAsia="宋体" w:hAnsi="宋体" w:cs="宋体"/>
          <w:color w:val="000000"/>
          <w:kern w:val="0"/>
          <w:sz w:val="24"/>
          <w:szCs w:val="24"/>
        </w:rPr>
        <w:t>（2）</w:t>
      </w:r>
      <w:r w:rsidRPr="00C768A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计算该合金室温下的相组成物及组织组成物。（忽略二次相）</w:t>
      </w:r>
    </w:p>
    <w:p w:rsidR="00C768AE" w:rsidRPr="00C768AE" w:rsidRDefault="00C768AE" w:rsidP="00C768AE">
      <w:pPr>
        <w:widowControl/>
        <w:spacing w:before="50" w:line="300" w:lineRule="auto"/>
        <w:ind w:left="360" w:hanging="360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C768AE">
        <w:rPr>
          <w:rFonts w:ascii="宋体" w:eastAsia="宋体" w:hAnsi="宋体" w:cs="宋体"/>
          <w:color w:val="000000"/>
          <w:kern w:val="0"/>
          <w:sz w:val="24"/>
          <w:szCs w:val="24"/>
        </w:rPr>
        <w:t>8.</w:t>
      </w:r>
      <w:r w:rsidRPr="00C768AE">
        <w:rPr>
          <w:rFonts w:ascii="Times New Roman" w:eastAsia="宋体" w:hAnsi="Times New Roman" w:cs="Times New Roman"/>
          <w:color w:val="000000"/>
          <w:kern w:val="0"/>
          <w:sz w:val="14"/>
          <w:szCs w:val="14"/>
        </w:rPr>
        <w:t xml:space="preserve"> </w:t>
      </w:r>
      <w:proofErr w:type="gramStart"/>
      <w:r w:rsidRPr="00C768A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一楔</w:t>
      </w:r>
      <w:proofErr w:type="gramEnd"/>
      <w:r w:rsidRPr="00C768A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型纯铜铸锭，经间距恒定的轧辊轧制（如图）；</w:t>
      </w:r>
    </w:p>
    <w:p w:rsidR="00C768AE" w:rsidRPr="00C768AE" w:rsidRDefault="00C768AE" w:rsidP="00C768AE">
      <w:pPr>
        <w:widowControl/>
        <w:spacing w:before="50" w:line="300" w:lineRule="auto"/>
        <w:ind w:left="720" w:hanging="720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C768AE">
        <w:rPr>
          <w:rFonts w:ascii="宋体" w:eastAsia="宋体" w:hAnsi="宋体" w:cs="宋体"/>
          <w:color w:val="000000"/>
          <w:kern w:val="0"/>
          <w:sz w:val="24"/>
          <w:szCs w:val="24"/>
        </w:rPr>
        <w:t>（1）</w:t>
      </w:r>
      <w:r w:rsidRPr="00C768AE">
        <w:rPr>
          <w:rFonts w:ascii="Times New Roman" w:eastAsia="宋体" w:hAnsi="Times New Roman" w:cs="Times New Roman"/>
          <w:color w:val="000000"/>
          <w:kern w:val="0"/>
          <w:sz w:val="14"/>
          <w:szCs w:val="14"/>
        </w:rPr>
        <w:t xml:space="preserve"> </w:t>
      </w:r>
      <w:r w:rsidRPr="00C768A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请画出轧制后，锭子的晶粒示意图。</w:t>
      </w:r>
    </w:p>
    <w:p w:rsidR="00C768AE" w:rsidRPr="00C768AE" w:rsidRDefault="00C768AE" w:rsidP="00C768AE">
      <w:pPr>
        <w:widowControl/>
        <w:spacing w:before="50" w:line="300" w:lineRule="auto"/>
        <w:ind w:left="720" w:hanging="720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C768AE">
        <w:rPr>
          <w:rFonts w:ascii="宋体" w:eastAsia="宋体" w:hAnsi="宋体" w:cs="宋体"/>
          <w:color w:val="000000"/>
          <w:kern w:val="0"/>
          <w:sz w:val="24"/>
          <w:szCs w:val="24"/>
        </w:rPr>
        <w:t>（2）</w:t>
      </w:r>
      <w:r w:rsidRPr="00C768AE">
        <w:rPr>
          <w:rFonts w:ascii="Times New Roman" w:eastAsia="宋体" w:hAnsi="Times New Roman" w:cs="Times New Roman"/>
          <w:color w:val="000000"/>
          <w:kern w:val="0"/>
          <w:sz w:val="14"/>
          <w:szCs w:val="14"/>
        </w:rPr>
        <w:t xml:space="preserve"> </w:t>
      </w:r>
      <w:r w:rsidRPr="00C768A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画出将该锭子进行再结晶退火后，晶粒示意图。并分析原因。</w:t>
      </w:r>
    </w:p>
    <w:p w:rsidR="00C768AE" w:rsidRPr="00C768AE" w:rsidRDefault="00C768AE" w:rsidP="00C768AE">
      <w:pPr>
        <w:widowControl/>
        <w:spacing w:before="50" w:line="300" w:lineRule="auto"/>
        <w:ind w:left="347" w:hanging="347"/>
        <w:jc w:val="center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C768AE">
        <w:rPr>
          <w:rFonts w:ascii="宋体" w:eastAsia="宋体" w:hAnsi="宋体" w:cs="宋体"/>
          <w:color w:val="000000"/>
          <w:kern w:val="0"/>
          <w:sz w:val="24"/>
          <w:szCs w:val="24"/>
        </w:rPr>
      </w:r>
      <w:r w:rsidRPr="00C768AE">
        <w:rPr>
          <w:rFonts w:ascii="宋体" w:eastAsia="宋体" w:hAnsi="宋体" w:cs="宋体"/>
          <w:color w:val="000000"/>
          <w:kern w:val="0"/>
          <w:sz w:val="24"/>
          <w:szCs w:val="24"/>
        </w:rPr>
        <w:pict>
          <v:group id="_x0000_s1026" style="width:201pt;height:119.25pt;mso-position-horizontal-relative:char;mso-position-vertical-relative:line" coordorigin="2523,8998" coordsize="4027,2392">
            <v:shapetype id="_x0000_t8" coordsize="21600,21600" o:spt="8" adj="5400" path="m,l@0,21600@1,21600,21600,xe">
              <v:stroke joinstyle="miter"/>
              <v:formulas>
                <v:f eqn="val #0"/>
                <v:f eqn="sum width 0 #0"/>
                <v:f eqn="prod #0 1 2"/>
                <v:f eqn="sum width 0 @2"/>
                <v:f eqn="mid #0 width"/>
                <v:f eqn="mid @1 0"/>
                <v:f eqn="prod height width #0"/>
                <v:f eqn="prod @6 1 2"/>
                <v:f eqn="sum height 0 @7"/>
                <v:f eqn="prod width 1 2"/>
                <v:f eqn="sum #0 0 @9"/>
                <v:f eqn="if @10 @8 0"/>
                <v:f eqn="if @10 @7 height"/>
              </v:formulas>
              <v:path gradientshapeok="t" o:connecttype="custom" o:connectlocs="@3,10800;10800,21600;@2,10800;10800,0" textboxrect="1800,1800,19800,19800;4500,4500,17100,17100;7200,7200,14400,14400"/>
              <v:handles>
                <v:h position="#0,bottomRight" xrange="0,10800"/>
              </v:handles>
            </v:shapetype>
            <v:shape id="_x0000_s1027" type="#_x0000_t8" style="position:absolute;left:3341;top:8180;width:2392;height:4027;rotation:90;v-text-anchor:middle" adj="7922" filled="f" fillcolor="#ff8b17" strokeweight="1.5pt">
              <v:fill color2="black"/>
              <v:shadow color="#af273e"/>
            </v:shape>
            <v:oval id="_x0000_s1028" style="position:absolute;left:2523;top:8998;width:737;height:737;v-text-anchor:middle" strokeweight="1.5pt">
              <v:shadow color="#af273e"/>
            </v:oval>
            <v:oval id="_x0000_s1029" style="position:absolute;left:2523;top:10653;width:737;height:737;v-text-anchor:middle" strokeweight="1.5pt">
              <v:shadow color="#af273e"/>
            </v:oval>
            <w10:wrap type="none"/>
            <w10:anchorlock/>
          </v:group>
        </w:pict>
      </w:r>
    </w:p>
    <w:p w:rsidR="00F54EB9" w:rsidRDefault="00F54EB9">
      <w:pPr>
        <w:rPr>
          <w:rFonts w:hint="eastAsia"/>
        </w:rPr>
      </w:pPr>
    </w:p>
    <w:p w:rsidR="00C768AE" w:rsidRDefault="00C768AE">
      <w:pPr>
        <w:rPr>
          <w:rFonts w:hint="eastAsia"/>
        </w:rPr>
      </w:pPr>
    </w:p>
    <w:p w:rsidR="00C768AE" w:rsidRDefault="00C768AE">
      <w:pPr>
        <w:rPr>
          <w:rFonts w:hint="eastAsia"/>
        </w:rPr>
      </w:pPr>
    </w:p>
    <w:p w:rsidR="00C768AE" w:rsidRDefault="00C768AE">
      <w:pPr>
        <w:rPr>
          <w:rFonts w:hint="eastAsia"/>
        </w:rPr>
      </w:pPr>
    </w:p>
    <w:p w:rsidR="00C768AE" w:rsidRDefault="00C768AE">
      <w:pPr>
        <w:rPr>
          <w:rFonts w:hint="eastAsia"/>
        </w:rPr>
      </w:pPr>
    </w:p>
    <w:p w:rsidR="00C768AE" w:rsidRDefault="00C768AE">
      <w:pPr>
        <w:rPr>
          <w:rFonts w:hint="eastAsia"/>
        </w:rPr>
      </w:pPr>
    </w:p>
    <w:p w:rsidR="00C768AE" w:rsidRDefault="00C768AE">
      <w:pPr>
        <w:rPr>
          <w:rFonts w:hint="eastAsia"/>
        </w:rPr>
      </w:pPr>
    </w:p>
    <w:p w:rsidR="00C768AE" w:rsidRDefault="00C768AE"/>
    <w:sectPr w:rsidR="00C768AE" w:rsidSect="00F54E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768AE"/>
    <w:rsid w:val="00C768AE"/>
    <w:rsid w:val="00F54E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EB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768A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768A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6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5" Type="http://schemas.openxmlformats.org/officeDocument/2006/relationships/image" Target="media/image2.wmf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119</Words>
  <Characters>679</Characters>
  <Application>Microsoft Office Word</Application>
  <DocSecurity>0</DocSecurity>
  <Lines>5</Lines>
  <Paragraphs>1</Paragraphs>
  <ScaleCrop>false</ScaleCrop>
  <Company/>
  <LinksUpToDate>false</LinksUpToDate>
  <CharactersWithSpaces>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HF</dc:creator>
  <cp:lastModifiedBy>HF</cp:lastModifiedBy>
  <cp:revision>2</cp:revision>
  <dcterms:created xsi:type="dcterms:W3CDTF">2013-08-22T16:00:00Z</dcterms:created>
  <dcterms:modified xsi:type="dcterms:W3CDTF">2013-08-22T16:02:00Z</dcterms:modified>
</cp:coreProperties>
</file>