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1E" w:rsidRPr="00EC081E" w:rsidRDefault="001707E8" w:rsidP="00EC081E"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</w:t>
      </w:r>
      <w:r w:rsidR="00EC081E" w:rsidRPr="00EC081E">
        <w:rPr>
          <w:rFonts w:hint="eastAsia"/>
          <w:b/>
          <w:sz w:val="30"/>
          <w:szCs w:val="30"/>
        </w:rPr>
        <w:t>材料物理</w:t>
      </w:r>
      <w:r>
        <w:rPr>
          <w:rFonts w:hint="eastAsia"/>
          <w:b/>
          <w:sz w:val="30"/>
          <w:szCs w:val="30"/>
        </w:rPr>
        <w:t>》课程</w:t>
      </w:r>
      <w:r w:rsidR="00EC081E" w:rsidRPr="00EC081E">
        <w:rPr>
          <w:rFonts w:hint="eastAsia"/>
          <w:b/>
          <w:sz w:val="30"/>
          <w:szCs w:val="30"/>
        </w:rPr>
        <w:t>扩散部分</w:t>
      </w:r>
      <w:r>
        <w:rPr>
          <w:rFonts w:hint="eastAsia"/>
          <w:b/>
          <w:sz w:val="30"/>
          <w:szCs w:val="30"/>
        </w:rPr>
        <w:t>作业题</w:t>
      </w:r>
    </w:p>
    <w:p w:rsidR="00EC081E" w:rsidRPr="00074505" w:rsidRDefault="00EC081E" w:rsidP="00EC081E">
      <w:pPr>
        <w:spacing w:line="360" w:lineRule="auto"/>
        <w:jc w:val="center"/>
        <w:rPr>
          <w:rFonts w:hint="eastAsia"/>
          <w:b/>
          <w:sz w:val="24"/>
        </w:rPr>
      </w:pPr>
    </w:p>
    <w:p w:rsidR="00EC081E" w:rsidRPr="00EC081E" w:rsidRDefault="00EC081E" w:rsidP="00EC081E">
      <w:pPr>
        <w:spacing w:line="360" w:lineRule="auto"/>
        <w:rPr>
          <w:rFonts w:hint="eastAsia"/>
          <w:sz w:val="24"/>
        </w:rPr>
      </w:pPr>
      <w:r w:rsidRPr="00EC081E">
        <w:rPr>
          <w:rFonts w:hint="eastAsia"/>
          <w:sz w:val="24"/>
        </w:rPr>
        <w:t>1</w:t>
      </w:r>
      <w:r w:rsidRPr="00EC081E">
        <w:rPr>
          <w:rFonts w:hint="eastAsia"/>
          <w:sz w:val="24"/>
        </w:rPr>
        <w:t>．试从以下几个方面讨论锌在以铜为基的固溶体中的均匀化问题。</w:t>
      </w:r>
    </w:p>
    <w:p w:rsidR="00EC081E" w:rsidRPr="00EC081E" w:rsidRDefault="00097F50" w:rsidP="00097F50">
      <w:pPr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①</w:t>
      </w:r>
      <w:r w:rsidR="00EC081E" w:rsidRPr="00EC081E">
        <w:rPr>
          <w:rFonts w:hint="eastAsia"/>
          <w:sz w:val="24"/>
        </w:rPr>
        <w:t>在有限时间内能否使不均匀性完全消失？为什么？</w:t>
      </w:r>
    </w:p>
    <w:p w:rsidR="00EC081E" w:rsidRPr="00EC081E" w:rsidRDefault="00097F50" w:rsidP="00097F50">
      <w:pPr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②</w:t>
      </w:r>
      <w:r w:rsidR="00EC081E" w:rsidRPr="00EC081E">
        <w:rPr>
          <w:rFonts w:hint="eastAsia"/>
          <w:sz w:val="24"/>
        </w:rPr>
        <w:t>已知锌在铜中扩散时</w:t>
      </w:r>
      <w:r w:rsidR="00EC081E" w:rsidRPr="00EC081E">
        <w:rPr>
          <w:rFonts w:hint="eastAsia"/>
          <w:sz w:val="24"/>
        </w:rPr>
        <w:t xml:space="preserve"> </w:t>
      </w:r>
      <w:r w:rsidR="00EC081E" w:rsidRPr="00EC081E">
        <w:rPr>
          <w:position w:val="-12"/>
          <w:sz w:val="24"/>
        </w:rPr>
        <w:object w:dxaOrig="2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8.75pt" o:ole="">
            <v:imagedata r:id="rId7" o:title=""/>
          </v:shape>
          <o:OLEObject Type="Embed" ProgID="Equation.3" ShapeID="_x0000_i1025" DrawAspect="Content" ObjectID="_1443942460" r:id="rId8"/>
        </w:object>
      </w:r>
      <w:r w:rsidR="00EC081E" w:rsidRPr="00EC081E">
        <w:rPr>
          <w:rFonts w:hint="eastAsia"/>
          <w:sz w:val="24"/>
        </w:rPr>
        <w:t>，</w:t>
      </w:r>
      <w:r w:rsidR="00EC081E" w:rsidRPr="00EC081E">
        <w:rPr>
          <w:position w:val="-10"/>
          <w:sz w:val="24"/>
        </w:rPr>
        <w:object w:dxaOrig="2160" w:dyaOrig="360">
          <v:shape id="_x0000_i1026" type="#_x0000_t75" style="width:108pt;height:18pt" o:ole="">
            <v:imagedata r:id="rId9" o:title=""/>
          </v:shape>
          <o:OLEObject Type="Embed" ProgID="Equation.3" ShapeID="_x0000_i1026" DrawAspect="Content" ObjectID="_1443942461" r:id="rId10"/>
        </w:object>
      </w:r>
      <w:r w:rsidR="00EC081E" w:rsidRPr="00EC081E">
        <w:rPr>
          <w:rFonts w:hint="eastAsia"/>
          <w:sz w:val="24"/>
        </w:rPr>
        <w:t>，</w:t>
      </w:r>
    </w:p>
    <w:p w:rsidR="00EC081E" w:rsidRPr="00EC081E" w:rsidRDefault="00EC081E" w:rsidP="00097F50">
      <w:pPr>
        <w:spacing w:line="360" w:lineRule="auto"/>
        <w:ind w:leftChars="171" w:left="359" w:firstLineChars="112" w:firstLine="269"/>
        <w:rPr>
          <w:rFonts w:hint="eastAsia"/>
          <w:sz w:val="24"/>
        </w:rPr>
      </w:pPr>
      <w:r w:rsidRPr="00EC081E">
        <w:rPr>
          <w:rFonts w:hint="eastAsia"/>
          <w:sz w:val="24"/>
        </w:rPr>
        <w:t>求</w:t>
      </w:r>
      <w:r w:rsidRPr="00EC081E">
        <w:rPr>
          <w:rFonts w:hint="eastAsia"/>
          <w:sz w:val="24"/>
        </w:rPr>
        <w:t>815</w:t>
      </w:r>
      <w:r w:rsidRPr="00EC081E">
        <w:rPr>
          <w:rFonts w:hint="eastAsia"/>
          <w:sz w:val="24"/>
        </w:rPr>
        <w:t>℃锌在铜中的扩散系数。</w:t>
      </w:r>
    </w:p>
    <w:p w:rsidR="00EC081E" w:rsidRPr="00EC081E" w:rsidRDefault="00097F50" w:rsidP="00097F50">
      <w:pPr>
        <w:spacing w:line="360" w:lineRule="auto"/>
        <w:ind w:left="360"/>
        <w:rPr>
          <w:rFonts w:hint="eastAsia"/>
          <w:sz w:val="24"/>
        </w:rPr>
      </w:pPr>
      <w:r>
        <w:rPr>
          <w:rFonts w:hint="eastAsia"/>
          <w:sz w:val="24"/>
        </w:rPr>
        <w:t>③</w:t>
      </w:r>
      <w:r w:rsidR="00EC081E" w:rsidRPr="00EC081E">
        <w:rPr>
          <w:rFonts w:hint="eastAsia"/>
          <w:sz w:val="24"/>
        </w:rPr>
        <w:t>若最大成分偏差为</w:t>
      </w:r>
      <w:r w:rsidR="00EC081E" w:rsidRPr="00EC081E">
        <w:rPr>
          <w:rFonts w:hint="eastAsia"/>
          <w:sz w:val="24"/>
        </w:rPr>
        <w:t>5%Zn</w:t>
      </w:r>
      <w:r w:rsidR="00EC081E" w:rsidRPr="00EC081E">
        <w:rPr>
          <w:rFonts w:hint="eastAsia"/>
          <w:sz w:val="24"/>
        </w:rPr>
        <w:t>，含锌最低区与最高区的距离为</w:t>
      </w:r>
      <w:r w:rsidR="00EC081E" w:rsidRPr="00EC081E">
        <w:rPr>
          <w:rFonts w:hint="eastAsia"/>
          <w:sz w:val="24"/>
        </w:rPr>
        <w:t>0.1mm</w:t>
      </w:r>
      <w:r w:rsidR="00EC081E" w:rsidRPr="00EC081E">
        <w:rPr>
          <w:rFonts w:hint="eastAsia"/>
          <w:sz w:val="24"/>
        </w:rPr>
        <w:t>，试用</w:t>
      </w:r>
      <w:r w:rsidR="00EC081E" w:rsidRPr="00EC081E">
        <w:rPr>
          <w:rFonts w:hint="eastAsia"/>
          <w:sz w:val="24"/>
        </w:rPr>
        <w:t xml:space="preserve">        </w:t>
      </w:r>
    </w:p>
    <w:p w:rsidR="00EC081E" w:rsidRPr="00EC081E" w:rsidRDefault="00EC081E" w:rsidP="00097F50">
      <w:pPr>
        <w:spacing w:line="360" w:lineRule="auto"/>
        <w:ind w:leftChars="171" w:left="359" w:firstLineChars="112" w:firstLine="269"/>
        <w:rPr>
          <w:rFonts w:hint="eastAsia"/>
          <w:sz w:val="24"/>
        </w:rPr>
      </w:pPr>
      <w:r w:rsidRPr="00EC081E">
        <w:rPr>
          <w:rFonts w:hint="eastAsia"/>
          <w:sz w:val="24"/>
        </w:rPr>
        <w:t>方程式</w:t>
      </w:r>
      <w:r w:rsidRPr="00EC081E">
        <w:rPr>
          <w:rFonts w:hint="eastAsia"/>
          <w:sz w:val="24"/>
        </w:rPr>
        <w:t xml:space="preserve">        </w:t>
      </w:r>
      <w:r w:rsidRPr="00EC081E">
        <w:rPr>
          <w:position w:val="-24"/>
          <w:sz w:val="24"/>
        </w:rPr>
        <w:object w:dxaOrig="2880" w:dyaOrig="620">
          <v:shape id="_x0000_i1027" type="#_x0000_t75" style="width:2in;height:30.75pt" o:ole="">
            <v:imagedata r:id="rId11" o:title=""/>
          </v:shape>
          <o:OLEObject Type="Embed" ProgID="Equation.3" ShapeID="_x0000_i1027" DrawAspect="Content" ObjectID="_1443942462" r:id="rId12"/>
        </w:object>
      </w:r>
    </w:p>
    <w:p w:rsidR="00EC081E" w:rsidRPr="00EC081E" w:rsidRDefault="00EC081E" w:rsidP="00097F50">
      <w:pPr>
        <w:spacing w:line="360" w:lineRule="auto"/>
        <w:ind w:firstLineChars="262" w:firstLine="629"/>
        <w:rPr>
          <w:rFonts w:hint="eastAsia"/>
          <w:sz w:val="24"/>
        </w:rPr>
      </w:pPr>
      <w:r w:rsidRPr="00EC081E">
        <w:rPr>
          <w:rFonts w:hint="eastAsia"/>
          <w:sz w:val="24"/>
        </w:rPr>
        <w:t>计算</w:t>
      </w:r>
      <w:r w:rsidRPr="00EC081E">
        <w:rPr>
          <w:rFonts w:hint="eastAsia"/>
          <w:sz w:val="24"/>
        </w:rPr>
        <w:t>815</w:t>
      </w:r>
      <w:r w:rsidRPr="00EC081E">
        <w:rPr>
          <w:rFonts w:hint="eastAsia"/>
          <w:sz w:val="24"/>
        </w:rPr>
        <w:t>℃均匀化退火使最大成分偏差降至</w:t>
      </w:r>
      <w:r w:rsidRPr="00EC081E">
        <w:rPr>
          <w:rFonts w:hint="eastAsia"/>
          <w:sz w:val="24"/>
        </w:rPr>
        <w:t>1%Zn</w:t>
      </w:r>
      <w:r w:rsidRPr="00EC081E">
        <w:rPr>
          <w:rFonts w:hint="eastAsia"/>
          <w:sz w:val="24"/>
        </w:rPr>
        <w:t>所需时间。</w:t>
      </w:r>
    </w:p>
    <w:p w:rsidR="00EC081E" w:rsidRPr="00EC081E" w:rsidRDefault="00EC081E" w:rsidP="00EC081E">
      <w:pPr>
        <w:spacing w:line="360" w:lineRule="auto"/>
        <w:ind w:firstLineChars="200" w:firstLine="480"/>
        <w:rPr>
          <w:rFonts w:hint="eastAsia"/>
          <w:sz w:val="24"/>
        </w:rPr>
      </w:pPr>
    </w:p>
    <w:p w:rsidR="00EC081E" w:rsidRPr="00EC081E" w:rsidRDefault="00EC081E" w:rsidP="00EC081E">
      <w:pPr>
        <w:spacing w:line="360" w:lineRule="auto"/>
        <w:ind w:left="360" w:hangingChars="150" w:hanging="360"/>
        <w:rPr>
          <w:rFonts w:hint="eastAsia"/>
          <w:sz w:val="24"/>
        </w:rPr>
      </w:pPr>
      <w:r w:rsidRPr="00EC081E">
        <w:rPr>
          <w:rFonts w:hint="eastAsia"/>
          <w:sz w:val="24"/>
        </w:rPr>
        <w:t>2</w:t>
      </w:r>
      <w:r w:rsidRPr="00EC081E">
        <w:rPr>
          <w:rFonts w:hint="eastAsia"/>
          <w:sz w:val="24"/>
        </w:rPr>
        <w:t>．</w:t>
      </w:r>
      <w:r w:rsidRPr="00EC081E">
        <w:rPr>
          <w:rFonts w:hint="eastAsia"/>
          <w:sz w:val="24"/>
        </w:rPr>
        <w:t>870</w:t>
      </w:r>
      <w:r w:rsidRPr="00EC081E">
        <w:rPr>
          <w:rFonts w:hint="eastAsia"/>
          <w:sz w:val="24"/>
        </w:rPr>
        <w:t>℃渗碳与</w:t>
      </w:r>
      <w:r w:rsidRPr="00EC081E">
        <w:rPr>
          <w:rFonts w:hint="eastAsia"/>
          <w:sz w:val="24"/>
        </w:rPr>
        <w:t>927</w:t>
      </w:r>
      <w:r w:rsidRPr="00EC081E">
        <w:rPr>
          <w:rFonts w:hint="eastAsia"/>
          <w:sz w:val="24"/>
        </w:rPr>
        <w:t>℃渗碳相比较，优点是热处理产品晶粒细小，且淬火后变形较小。</w:t>
      </w:r>
    </w:p>
    <w:p w:rsidR="00EC081E" w:rsidRPr="00EC081E" w:rsidRDefault="00097F50" w:rsidP="00097F50">
      <w:pPr>
        <w:spacing w:line="360" w:lineRule="auto"/>
        <w:ind w:leftChars="114" w:left="525" w:hangingChars="119" w:hanging="286"/>
        <w:rPr>
          <w:rFonts w:hint="eastAsia"/>
          <w:sz w:val="24"/>
        </w:rPr>
      </w:pPr>
      <w:r>
        <w:rPr>
          <w:rFonts w:hint="eastAsia"/>
          <w:sz w:val="24"/>
        </w:rPr>
        <w:t>①</w:t>
      </w:r>
      <w:r w:rsidR="00EC081E" w:rsidRPr="00EC081E">
        <w:rPr>
          <w:rFonts w:hint="eastAsia"/>
          <w:sz w:val="24"/>
        </w:rPr>
        <w:t>讨论上述两种温度下，碳在γ铁中的扩散系数。已知</w:t>
      </w:r>
      <w:r w:rsidR="00EC081E" w:rsidRPr="00EC081E">
        <w:rPr>
          <w:position w:val="-12"/>
          <w:sz w:val="24"/>
        </w:rPr>
        <w:object w:dxaOrig="2000" w:dyaOrig="380">
          <v:shape id="_x0000_i1028" type="#_x0000_t75" style="width:99.75pt;height:18.75pt" o:ole="">
            <v:imagedata r:id="rId13" o:title=""/>
          </v:shape>
          <o:OLEObject Type="Embed" ProgID="Equation.3" ShapeID="_x0000_i1028" DrawAspect="Content" ObjectID="_1443942463" r:id="rId14"/>
        </w:object>
      </w:r>
      <w:r w:rsidR="00EC081E" w:rsidRPr="00EC081E">
        <w:rPr>
          <w:rFonts w:hint="eastAsia"/>
          <w:sz w:val="24"/>
        </w:rPr>
        <w:t>，</w:t>
      </w:r>
      <w:r w:rsidR="00EC081E" w:rsidRPr="00EC081E">
        <w:rPr>
          <w:position w:val="-10"/>
          <w:sz w:val="24"/>
        </w:rPr>
        <w:object w:dxaOrig="2060" w:dyaOrig="360">
          <v:shape id="_x0000_i1029" type="#_x0000_t75" style="width:102.75pt;height:18pt" o:ole="">
            <v:imagedata r:id="rId15" o:title=""/>
          </v:shape>
          <o:OLEObject Type="Embed" ProgID="Equation.3" ShapeID="_x0000_i1029" DrawAspect="Content" ObjectID="_1443942464" r:id="rId16"/>
        </w:object>
      </w:r>
      <w:r w:rsidR="00EC081E" w:rsidRPr="00EC081E">
        <w:rPr>
          <w:rFonts w:hint="eastAsia"/>
          <w:sz w:val="24"/>
        </w:rPr>
        <w:t>。</w:t>
      </w:r>
    </w:p>
    <w:p w:rsidR="00EC081E" w:rsidRPr="00EC081E" w:rsidRDefault="00097F50" w:rsidP="00097F50">
      <w:pPr>
        <w:spacing w:line="360" w:lineRule="auto"/>
        <w:ind w:leftChars="99" w:left="525" w:hangingChars="132" w:hanging="317"/>
        <w:rPr>
          <w:rFonts w:hint="eastAsia"/>
          <w:sz w:val="24"/>
        </w:rPr>
      </w:pPr>
      <w:r>
        <w:rPr>
          <w:rFonts w:hint="eastAsia"/>
          <w:sz w:val="24"/>
        </w:rPr>
        <w:t>②</w:t>
      </w:r>
      <w:r w:rsidR="00EC081E" w:rsidRPr="00EC081E">
        <w:rPr>
          <w:rFonts w:hint="eastAsia"/>
          <w:sz w:val="24"/>
        </w:rPr>
        <w:t>870</w:t>
      </w:r>
      <w:r w:rsidR="00EC081E" w:rsidRPr="00EC081E">
        <w:rPr>
          <w:rFonts w:hint="eastAsia"/>
          <w:sz w:val="24"/>
        </w:rPr>
        <w:t>℃渗碳需要多少时间才能获得</w:t>
      </w:r>
      <w:r w:rsidR="00EC081E" w:rsidRPr="00EC081E">
        <w:rPr>
          <w:rFonts w:hint="eastAsia"/>
          <w:sz w:val="24"/>
        </w:rPr>
        <w:t>927</w:t>
      </w:r>
      <w:r w:rsidR="00EC081E" w:rsidRPr="00EC081E">
        <w:rPr>
          <w:rFonts w:hint="eastAsia"/>
          <w:sz w:val="24"/>
        </w:rPr>
        <w:t>℃渗碳</w:t>
      </w:r>
      <w:r w:rsidR="00EC081E" w:rsidRPr="00EC081E">
        <w:rPr>
          <w:rFonts w:hint="eastAsia"/>
          <w:sz w:val="24"/>
        </w:rPr>
        <w:t>10</w:t>
      </w:r>
      <w:r w:rsidR="00EC081E" w:rsidRPr="00EC081E">
        <w:rPr>
          <w:rFonts w:hint="eastAsia"/>
          <w:sz w:val="24"/>
        </w:rPr>
        <w:t>小时的渗层厚度？（不同温度下碳在γ铁中溶解度的差别可忽略不计）</w:t>
      </w:r>
    </w:p>
    <w:p w:rsidR="00EC081E" w:rsidRDefault="00097F50" w:rsidP="00097F50">
      <w:pPr>
        <w:spacing w:line="360" w:lineRule="auto"/>
        <w:ind w:leftChars="114" w:left="525" w:hangingChars="119" w:hanging="286"/>
        <w:rPr>
          <w:rFonts w:hint="eastAsia"/>
          <w:sz w:val="24"/>
        </w:rPr>
      </w:pPr>
      <w:r>
        <w:rPr>
          <w:rFonts w:hint="eastAsia"/>
          <w:sz w:val="24"/>
        </w:rPr>
        <w:t>③</w:t>
      </w:r>
      <w:r w:rsidR="00EC081E" w:rsidRPr="00EC081E">
        <w:rPr>
          <w:rFonts w:hint="eastAsia"/>
          <w:sz w:val="24"/>
        </w:rPr>
        <w:t>若渗层厚度测至碳含量为</w:t>
      </w:r>
      <w:r w:rsidR="00EC081E" w:rsidRPr="00EC081E">
        <w:rPr>
          <w:rFonts w:hint="eastAsia"/>
          <w:sz w:val="24"/>
        </w:rPr>
        <w:t>0.3%</w:t>
      </w:r>
      <w:r w:rsidR="00EC081E" w:rsidRPr="00EC081E">
        <w:rPr>
          <w:rFonts w:hint="eastAsia"/>
          <w:sz w:val="24"/>
        </w:rPr>
        <w:t>处，试问</w:t>
      </w:r>
      <w:r w:rsidR="00EC081E" w:rsidRPr="00EC081E">
        <w:rPr>
          <w:rFonts w:hint="eastAsia"/>
          <w:sz w:val="24"/>
        </w:rPr>
        <w:t>870</w:t>
      </w:r>
      <w:r w:rsidR="00EC081E" w:rsidRPr="00EC081E">
        <w:rPr>
          <w:rFonts w:hint="eastAsia"/>
          <w:sz w:val="24"/>
        </w:rPr>
        <w:t>℃渗碳</w:t>
      </w:r>
      <w:r w:rsidR="00EC081E" w:rsidRPr="00EC081E">
        <w:rPr>
          <w:rFonts w:hint="eastAsia"/>
          <w:sz w:val="24"/>
        </w:rPr>
        <w:t>10</w:t>
      </w:r>
      <w:r w:rsidR="00EC081E" w:rsidRPr="00EC081E">
        <w:rPr>
          <w:rFonts w:hint="eastAsia"/>
          <w:sz w:val="24"/>
        </w:rPr>
        <w:t>小时后所达到的渗层厚度为</w:t>
      </w:r>
      <w:r w:rsidR="00EC081E" w:rsidRPr="00EC081E">
        <w:rPr>
          <w:rFonts w:hint="eastAsia"/>
          <w:sz w:val="24"/>
        </w:rPr>
        <w:t>927</w:t>
      </w:r>
      <w:r w:rsidR="00EC081E" w:rsidRPr="00EC081E">
        <w:rPr>
          <w:rFonts w:hint="eastAsia"/>
          <w:sz w:val="24"/>
        </w:rPr>
        <w:t>℃渗碳同样时间所得厚度的百分之几？</w:t>
      </w:r>
    </w:p>
    <w:p w:rsidR="00097F50" w:rsidRPr="00EC081E" w:rsidRDefault="00097F50" w:rsidP="007C4CA7">
      <w:pPr>
        <w:spacing w:line="360" w:lineRule="auto"/>
        <w:ind w:leftChars="114" w:left="839" w:hangingChars="250" w:hanging="600"/>
        <w:rPr>
          <w:rFonts w:hint="eastAsia"/>
          <w:sz w:val="24"/>
        </w:rPr>
      </w:pPr>
    </w:p>
    <w:p w:rsidR="00EC081E" w:rsidRPr="00EC081E" w:rsidRDefault="00EC081E" w:rsidP="001707E8">
      <w:pPr>
        <w:spacing w:line="360" w:lineRule="auto"/>
        <w:ind w:left="360" w:hangingChars="150" w:hanging="360"/>
        <w:rPr>
          <w:rFonts w:hint="eastAsia"/>
          <w:sz w:val="24"/>
        </w:rPr>
      </w:pPr>
      <w:r w:rsidRPr="00EC081E">
        <w:rPr>
          <w:rFonts w:hint="eastAsia"/>
          <w:sz w:val="24"/>
        </w:rPr>
        <w:t xml:space="preserve">3. </w:t>
      </w:r>
      <w:r w:rsidR="001707E8" w:rsidRPr="00E1212E">
        <w:rPr>
          <w:rFonts w:ascii="宋体" w:hAnsi="宋体" w:hint="eastAsia"/>
          <w:sz w:val="24"/>
        </w:rPr>
        <w:t>在Kirkendall扩散实验中，取得下列数据：①扩散时间t=200小时，②标记界面移动量Δl=0.0144厘米，③互扩散系数</w:t>
      </w:r>
      <w:r w:rsidR="001707E8" w:rsidRPr="00E1212E">
        <w:rPr>
          <w:rFonts w:ascii="宋体" w:hAnsi="宋体"/>
          <w:position w:val="-6"/>
          <w:sz w:val="24"/>
        </w:rPr>
        <w:object w:dxaOrig="1540" w:dyaOrig="340">
          <v:shape id="_x0000_i1030" type="#_x0000_t75" style="width:77.25pt;height:17.25pt" o:ole="">
            <v:imagedata r:id="rId17" o:title=""/>
          </v:shape>
          <o:OLEObject Type="Embed" ProgID="Equation.3" ShapeID="_x0000_i1030" DrawAspect="Content" ObjectID="_1443942465" r:id="rId18"/>
        </w:object>
      </w:r>
      <w:r w:rsidR="001707E8" w:rsidRPr="00E1212E">
        <w:rPr>
          <w:rFonts w:ascii="宋体" w:hAnsi="宋体" w:hint="eastAsia"/>
          <w:sz w:val="24"/>
        </w:rPr>
        <w:t xml:space="preserve">，④成分—距离曲线在标记界面上的斜率 </w:t>
      </w:r>
      <w:r w:rsidR="001707E8" w:rsidRPr="00E1212E">
        <w:rPr>
          <w:rFonts w:ascii="宋体" w:hAnsi="宋体"/>
          <w:position w:val="-24"/>
          <w:sz w:val="24"/>
        </w:rPr>
        <w:object w:dxaOrig="1480" w:dyaOrig="620">
          <v:shape id="_x0000_i1031" type="#_x0000_t75" style="width:74.25pt;height:30.75pt" o:ole="">
            <v:imagedata r:id="rId19" o:title=""/>
          </v:shape>
          <o:OLEObject Type="Embed" ProgID="Equation.3" ShapeID="_x0000_i1031" DrawAspect="Content" ObjectID="_1443942466" r:id="rId20"/>
        </w:object>
      </w:r>
      <w:r w:rsidR="001707E8" w:rsidRPr="00E1212E">
        <w:rPr>
          <w:rFonts w:ascii="宋体" w:hAnsi="宋体" w:hint="eastAsia"/>
          <w:sz w:val="24"/>
        </w:rPr>
        <w:t xml:space="preserve"> ,⑤A组元的原子百分比浓度N</w:t>
      </w:r>
      <w:r w:rsidR="001707E8" w:rsidRPr="00E1212E">
        <w:rPr>
          <w:rFonts w:ascii="宋体" w:hAnsi="宋体" w:hint="eastAsia"/>
          <w:sz w:val="24"/>
          <w:vertAlign w:val="subscript"/>
        </w:rPr>
        <w:t>A</w:t>
      </w:r>
      <w:r w:rsidR="001707E8" w:rsidRPr="00E1212E">
        <w:rPr>
          <w:rFonts w:ascii="宋体" w:hAnsi="宋体" w:hint="eastAsia"/>
          <w:sz w:val="24"/>
        </w:rPr>
        <w:t>=0.4，求：A、B二组元的偏扩散系数。</w:t>
      </w:r>
    </w:p>
    <w:sectPr w:rsidR="00EC081E" w:rsidRPr="00EC081E">
      <w:type w:val="continuous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A04" w:rsidRDefault="000F3A04" w:rsidP="002E0A07">
      <w:r>
        <w:separator/>
      </w:r>
    </w:p>
  </w:endnote>
  <w:endnote w:type="continuationSeparator" w:id="1">
    <w:p w:rsidR="000F3A04" w:rsidRDefault="000F3A04" w:rsidP="002E0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A04" w:rsidRDefault="000F3A04" w:rsidP="002E0A07">
      <w:r>
        <w:separator/>
      </w:r>
    </w:p>
  </w:footnote>
  <w:footnote w:type="continuationSeparator" w:id="1">
    <w:p w:rsidR="000F3A04" w:rsidRDefault="000F3A04" w:rsidP="002E0A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2109B"/>
    <w:multiLevelType w:val="hybridMultilevel"/>
    <w:tmpl w:val="4F9CA014"/>
    <w:lvl w:ilvl="0" w:tplc="2FBCAC44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3AD0D80"/>
    <w:multiLevelType w:val="hybridMultilevel"/>
    <w:tmpl w:val="17C4200A"/>
    <w:lvl w:ilvl="0" w:tplc="9F7ABC6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6F5"/>
    <w:rsid w:val="00074505"/>
    <w:rsid w:val="00097F50"/>
    <w:rsid w:val="000F3A04"/>
    <w:rsid w:val="001707E8"/>
    <w:rsid w:val="002E0A07"/>
    <w:rsid w:val="007C4CA7"/>
    <w:rsid w:val="00EC081E"/>
    <w:rsid w:val="00F6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E0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E0A07"/>
    <w:rPr>
      <w:kern w:val="2"/>
      <w:sz w:val="18"/>
      <w:szCs w:val="18"/>
    </w:rPr>
  </w:style>
  <w:style w:type="paragraph" w:styleId="a4">
    <w:name w:val="footer"/>
    <w:basedOn w:val="a"/>
    <w:link w:val="Char0"/>
    <w:rsid w:val="002E0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0A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>Microsoft China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作业</dc:title>
  <dc:creator>Legend User</dc:creator>
  <cp:lastModifiedBy>dell1</cp:lastModifiedBy>
  <cp:revision>3</cp:revision>
  <cp:lastPrinted>2005-03-20T11:42:00Z</cp:lastPrinted>
  <dcterms:created xsi:type="dcterms:W3CDTF">2013-10-22T02:20:00Z</dcterms:created>
  <dcterms:modified xsi:type="dcterms:W3CDTF">2013-10-22T02:21:00Z</dcterms:modified>
</cp:coreProperties>
</file>